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5F5621" w14:textId="77777777" w:rsidR="00CD60AC" w:rsidRPr="00213327" w:rsidRDefault="00CD60AC" w:rsidP="00CD60A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13327">
        <w:rPr>
          <w:rFonts w:ascii="Times New Roman" w:hAnsi="Times New Roman" w:cs="Times New Roman"/>
          <w:b/>
          <w:bCs/>
          <w:sz w:val="24"/>
          <w:szCs w:val="24"/>
        </w:rPr>
        <w:t>Universidade do Oeste Paulista</w:t>
      </w:r>
    </w:p>
    <w:p w14:paraId="0F77E890" w14:textId="77777777" w:rsidR="00CD60AC" w:rsidRPr="00213327" w:rsidRDefault="00CD60AC" w:rsidP="00CD60A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13327">
        <w:rPr>
          <w:rFonts w:ascii="Times New Roman" w:hAnsi="Times New Roman" w:cs="Times New Roman"/>
          <w:b/>
          <w:bCs/>
          <w:sz w:val="24"/>
          <w:szCs w:val="24"/>
        </w:rPr>
        <w:t>Programa de Pós-Graduação em Agronomia</w:t>
      </w:r>
    </w:p>
    <w:p w14:paraId="0621951D" w14:textId="77777777" w:rsidR="00CD60AC" w:rsidRPr="00213327" w:rsidRDefault="00CD60AC" w:rsidP="00CD60A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13327">
        <w:rPr>
          <w:rFonts w:ascii="Times New Roman" w:hAnsi="Times New Roman" w:cs="Times New Roman"/>
          <w:b/>
          <w:bCs/>
          <w:sz w:val="24"/>
          <w:szCs w:val="24"/>
        </w:rPr>
        <w:t>Mestrado e Doutorado</w:t>
      </w:r>
    </w:p>
    <w:p w14:paraId="516220DF" w14:textId="77777777" w:rsidR="00CD60AC" w:rsidRPr="00213327" w:rsidRDefault="00CD60AC" w:rsidP="00CD60A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13327">
        <w:rPr>
          <w:rFonts w:ascii="Times New Roman" w:hAnsi="Times New Roman" w:cs="Times New Roman"/>
          <w:b/>
          <w:bCs/>
          <w:sz w:val="24"/>
          <w:szCs w:val="24"/>
        </w:rPr>
        <w:t>Grupo de Estudos do Algodão</w:t>
      </w:r>
    </w:p>
    <w:p w14:paraId="3C93F2B7" w14:textId="77777777" w:rsidR="00CD60AC" w:rsidRPr="00213327" w:rsidRDefault="00CD60AC" w:rsidP="00CD60A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2D318F2" w14:textId="77777777" w:rsidR="00CD60AC" w:rsidRPr="00213327" w:rsidRDefault="00CD60AC" w:rsidP="00CD60A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770B3CF" w14:textId="77777777" w:rsidR="00CD60AC" w:rsidRPr="00213327" w:rsidRDefault="00CD60AC" w:rsidP="00CD60A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9AEF95F" w14:textId="77777777" w:rsidR="00CD60AC" w:rsidRPr="00213327" w:rsidRDefault="00CD60AC" w:rsidP="00CD60A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8A17DF0" w14:textId="77777777" w:rsidR="00CD60AC" w:rsidRPr="00213327" w:rsidRDefault="00CD60AC" w:rsidP="00CD60A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6694484" w14:textId="77777777" w:rsidR="00CD60AC" w:rsidRPr="00213327" w:rsidRDefault="00CD60AC" w:rsidP="00CD60A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F765E1C" w14:textId="77777777" w:rsidR="00CD60AC" w:rsidRPr="00213327" w:rsidRDefault="00CD60AC" w:rsidP="00CD60A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B053011" w14:textId="77777777" w:rsidR="00CD60AC" w:rsidRPr="00213327" w:rsidRDefault="00CD60AC" w:rsidP="00CD60A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111B21F" w14:textId="77777777" w:rsidR="00CD60AC" w:rsidRPr="00213327" w:rsidRDefault="00CD60AC" w:rsidP="00CD60A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EEB4712" w14:textId="77777777" w:rsidR="00CD60AC" w:rsidRPr="00213327" w:rsidRDefault="00CD60AC" w:rsidP="00CD60A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3126864" w14:textId="77777777" w:rsidR="00CD60AC" w:rsidRDefault="00CD60AC" w:rsidP="00CD60A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ASSOCIAÇÃO PAULISTA DOS PRODUTORES DE ALGODÃO</w:t>
      </w:r>
    </w:p>
    <w:p w14:paraId="143B78B5" w14:textId="77777777" w:rsidR="00CD60AC" w:rsidRDefault="00CD60AC" w:rsidP="00CD60A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89269F5" w14:textId="77777777" w:rsidR="00CD60AC" w:rsidRDefault="00CD60AC" w:rsidP="00CD60A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3F7AA4E" w14:textId="77777777" w:rsidR="00CD60AC" w:rsidRDefault="00CD60AC" w:rsidP="00CD60A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F4D450F" w14:textId="77777777" w:rsidR="00CD60AC" w:rsidRDefault="00CD60AC" w:rsidP="00CD60A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25F184F" w14:textId="77777777" w:rsidR="00CD60AC" w:rsidRDefault="00CD60AC" w:rsidP="00CD60A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5344997" w14:textId="77777777" w:rsidR="00CD60AC" w:rsidRDefault="00CD60AC" w:rsidP="00CD60A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1F81D38" w14:textId="77777777" w:rsidR="00CD60AC" w:rsidRPr="00213327" w:rsidRDefault="00CD60AC" w:rsidP="00CD60A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685AE62" w14:textId="77777777" w:rsidR="00CD60AC" w:rsidRPr="00213327" w:rsidRDefault="00CD60AC" w:rsidP="00CD60AC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17FB28E" w14:textId="77777777" w:rsidR="00CD60AC" w:rsidRDefault="00CD60AC" w:rsidP="00CD60A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13327">
        <w:rPr>
          <w:rFonts w:ascii="Times New Roman" w:hAnsi="Times New Roman" w:cs="Times New Roman"/>
          <w:b/>
          <w:bCs/>
          <w:sz w:val="24"/>
          <w:szCs w:val="24"/>
        </w:rPr>
        <w:t>Relatório dos Projetos de Pesquisa – Safra 2025/2026</w:t>
      </w:r>
    </w:p>
    <w:p w14:paraId="6AF1B9F7" w14:textId="77777777" w:rsidR="00CD60AC" w:rsidRDefault="00CD60AC" w:rsidP="00CD60A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6782467" w14:textId="77777777" w:rsidR="00CD60AC" w:rsidRDefault="00CD60AC" w:rsidP="00CD60A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A195E01" w14:textId="77777777" w:rsidR="00CD60AC" w:rsidRDefault="00CD60AC" w:rsidP="00CD60A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A383D5C" w14:textId="77777777" w:rsidR="00CD60AC" w:rsidRDefault="00CD60AC" w:rsidP="00CD60A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A96A299" w14:textId="77777777" w:rsidR="00CD60AC" w:rsidRDefault="00CD60AC" w:rsidP="00CD60A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FE8BFEA" w14:textId="77777777" w:rsidR="00CD60AC" w:rsidRDefault="00CD60AC" w:rsidP="00CD60A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F17696C" w14:textId="77777777" w:rsidR="00CD60AC" w:rsidRPr="00213327" w:rsidRDefault="00CD60AC" w:rsidP="00CD60A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0341FFC" w14:textId="77777777" w:rsidR="00CD60AC" w:rsidRPr="00213327" w:rsidRDefault="00CD60AC" w:rsidP="00CD60AC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ABBF8E3" w14:textId="77777777" w:rsidR="00CD60AC" w:rsidRPr="00213327" w:rsidRDefault="00CD60AC" w:rsidP="00CD60AC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213327">
        <w:rPr>
          <w:rFonts w:ascii="Times New Roman" w:hAnsi="Times New Roman" w:cs="Times New Roman"/>
          <w:b/>
          <w:bCs/>
          <w:sz w:val="24"/>
          <w:szCs w:val="24"/>
        </w:rPr>
        <w:t>Responsável: Dr. Fábio Rafael Echer</w:t>
      </w:r>
    </w:p>
    <w:p w14:paraId="2847FD59" w14:textId="77777777" w:rsidR="00CD60AC" w:rsidRDefault="00CD60AC" w:rsidP="00CD60A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CCF13D9" w14:textId="77777777" w:rsidR="00CD60AC" w:rsidRDefault="00CD60AC" w:rsidP="00CD60A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F3967D6" w14:textId="77777777" w:rsidR="00CD60AC" w:rsidRDefault="00CD60AC" w:rsidP="00CD60A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8516E42" w14:textId="77777777" w:rsidR="00CD60AC" w:rsidRDefault="00CD60AC" w:rsidP="00CD60A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6FFBAF0" w14:textId="77777777" w:rsidR="00CD60AC" w:rsidRDefault="00CD60AC" w:rsidP="00CD60A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BB33E50" w14:textId="77777777" w:rsidR="00CD60AC" w:rsidRDefault="00CD60AC" w:rsidP="00CD60A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66A5495" w14:textId="77777777" w:rsidR="00CD60AC" w:rsidRDefault="00CD60AC" w:rsidP="00CD60A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83BC9F3" w14:textId="77777777" w:rsidR="00CD60AC" w:rsidRDefault="00CD60AC" w:rsidP="00CD60A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8BF1F62" w14:textId="77777777" w:rsidR="00CD60AC" w:rsidRDefault="00CD60AC" w:rsidP="00CD60A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723BD9A" w14:textId="77777777" w:rsidR="00CD60AC" w:rsidRDefault="00CD60AC" w:rsidP="00CD60A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12DB654" w14:textId="77777777" w:rsidR="00CD60AC" w:rsidRDefault="00CD60AC" w:rsidP="00CD60A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1B8983F" w14:textId="77777777" w:rsidR="00CD60AC" w:rsidRDefault="00CD60AC" w:rsidP="00CD60A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1B579AA" w14:textId="77777777" w:rsidR="00CD60AC" w:rsidRPr="00213327" w:rsidRDefault="00CD60AC" w:rsidP="00CD60A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A091AE3" w14:textId="77777777" w:rsidR="00CD60AC" w:rsidRPr="00213327" w:rsidRDefault="00CD60AC" w:rsidP="00CD60A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A597624" w14:textId="77777777" w:rsidR="00CD60AC" w:rsidRPr="00213327" w:rsidRDefault="00CD60AC" w:rsidP="00CD60AC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51630B2" w14:textId="77777777" w:rsidR="00CD60AC" w:rsidRPr="00213327" w:rsidRDefault="00CD60AC" w:rsidP="00CD60A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13327">
        <w:rPr>
          <w:rFonts w:ascii="Times New Roman" w:hAnsi="Times New Roman" w:cs="Times New Roman"/>
          <w:b/>
          <w:bCs/>
          <w:sz w:val="24"/>
          <w:szCs w:val="24"/>
        </w:rPr>
        <w:t>Presidente Prudente – SP</w:t>
      </w:r>
    </w:p>
    <w:p w14:paraId="1F5712E7" w14:textId="77777777" w:rsidR="00CD60AC" w:rsidRPr="00213327" w:rsidRDefault="00CD60AC" w:rsidP="00CD60A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Outubro</w:t>
      </w:r>
      <w:r w:rsidRPr="00213327">
        <w:rPr>
          <w:rFonts w:ascii="Times New Roman" w:hAnsi="Times New Roman" w:cs="Times New Roman"/>
          <w:b/>
          <w:bCs/>
          <w:sz w:val="24"/>
          <w:szCs w:val="24"/>
        </w:rPr>
        <w:t xml:space="preserve"> de 202</w:t>
      </w:r>
      <w:r>
        <w:rPr>
          <w:rFonts w:ascii="Times New Roman" w:hAnsi="Times New Roman" w:cs="Times New Roman"/>
          <w:b/>
          <w:bCs/>
          <w:sz w:val="24"/>
          <w:szCs w:val="24"/>
        </w:rPr>
        <w:t>6</w:t>
      </w:r>
    </w:p>
    <w:p w14:paraId="6A7CF385" w14:textId="77777777" w:rsidR="00CD60AC" w:rsidRPr="00213327" w:rsidRDefault="00CD60AC" w:rsidP="00CD60AC">
      <w:pPr>
        <w:jc w:val="center"/>
        <w:rPr>
          <w:b/>
        </w:rPr>
      </w:pPr>
      <w:r w:rsidRPr="00213327">
        <w:rPr>
          <w:rFonts w:ascii="Times New Roman" w:hAnsi="Times New Roman" w:cs="Times New Roman"/>
          <w:b/>
          <w:color w:val="000000"/>
        </w:rPr>
        <w:lastRenderedPageBreak/>
        <w:t>CULTURAS DE COBERTURA ANTECEDENDO O ALGODOEIRO AUMENTAM AGREGADOS BIOGÊNICOS E A PRODUTIVIDADE EM SOLO ARENOSO</w:t>
      </w:r>
    </w:p>
    <w:p w14:paraId="569719B8" w14:textId="77777777" w:rsidR="00CD60AC" w:rsidRPr="00CE7AD1" w:rsidRDefault="00CD60AC" w:rsidP="00CD60A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CE7AD1">
        <w:rPr>
          <w:rFonts w:ascii="Times New Roman" w:hAnsi="Times New Roman" w:cs="Times New Roman"/>
          <w:sz w:val="24"/>
          <w:szCs w:val="24"/>
        </w:rPr>
        <w:t>Gustavo Ricardo Aguiar Silva</w:t>
      </w:r>
      <w:r w:rsidRPr="00CE7AD1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CE7AD1">
        <w:rPr>
          <w:rFonts w:ascii="Times New Roman" w:hAnsi="Times New Roman" w:cs="Times New Roman"/>
          <w:sz w:val="24"/>
          <w:szCs w:val="24"/>
        </w:rPr>
        <w:t xml:space="preserve">, Giovanna </w:t>
      </w:r>
      <w:proofErr w:type="spellStart"/>
      <w:r w:rsidRPr="00CE7AD1">
        <w:rPr>
          <w:rFonts w:ascii="Times New Roman" w:hAnsi="Times New Roman" w:cs="Times New Roman"/>
          <w:sz w:val="24"/>
          <w:szCs w:val="24"/>
        </w:rPr>
        <w:t>Maniezzo</w:t>
      </w:r>
      <w:proofErr w:type="spellEnd"/>
      <w:r w:rsidRPr="00CE7AD1">
        <w:rPr>
          <w:rFonts w:ascii="Times New Roman" w:hAnsi="Times New Roman" w:cs="Times New Roman"/>
          <w:sz w:val="24"/>
          <w:szCs w:val="24"/>
        </w:rPr>
        <w:t xml:space="preserve"> de Mattos</w:t>
      </w:r>
      <w:r w:rsidRPr="00CE7AD1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CE7AD1">
        <w:rPr>
          <w:rFonts w:ascii="Times New Roman" w:hAnsi="Times New Roman" w:cs="Times New Roman"/>
          <w:sz w:val="24"/>
          <w:szCs w:val="24"/>
        </w:rPr>
        <w:t>, Cássio Antônio Tormena</w:t>
      </w:r>
      <w:r w:rsidRPr="00CE7AD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CE7AD1">
        <w:rPr>
          <w:rFonts w:ascii="Times New Roman" w:hAnsi="Times New Roman" w:cs="Times New Roman"/>
          <w:sz w:val="24"/>
          <w:szCs w:val="24"/>
        </w:rPr>
        <w:t>, Fábio Rafael Echer</w:t>
      </w:r>
      <w:r w:rsidRPr="00CE7AD1">
        <w:rPr>
          <w:rFonts w:ascii="Times New Roman" w:hAnsi="Times New Roman" w:cs="Times New Roman"/>
          <w:sz w:val="24"/>
          <w:szCs w:val="24"/>
          <w:vertAlign w:val="superscript"/>
        </w:rPr>
        <w:t>1</w:t>
      </w:r>
    </w:p>
    <w:p w14:paraId="7DC290F7" w14:textId="77777777" w:rsidR="00CD60AC" w:rsidRPr="00CE7AD1" w:rsidRDefault="00CD60AC" w:rsidP="00CD60AC">
      <w:pPr>
        <w:spacing w:after="0" w:line="240" w:lineRule="auto"/>
        <w:rPr>
          <w:rFonts w:ascii="Times New Roman" w:hAnsi="Times New Roman" w:cs="Times New Roman"/>
          <w:i/>
          <w:iCs/>
          <w:sz w:val="20"/>
          <w:szCs w:val="20"/>
          <w:vertAlign w:val="superscript"/>
        </w:rPr>
      </w:pPr>
    </w:p>
    <w:p w14:paraId="2C404DDD" w14:textId="77777777" w:rsidR="00CD60AC" w:rsidRPr="00CE7AD1" w:rsidRDefault="00CD60AC" w:rsidP="00CD60AC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 w:rsidRPr="00CE7AD1">
        <w:rPr>
          <w:rFonts w:ascii="Times New Roman" w:hAnsi="Times New Roman" w:cs="Times New Roman"/>
          <w:i/>
          <w:iCs/>
          <w:sz w:val="20"/>
          <w:szCs w:val="20"/>
          <w:vertAlign w:val="superscript"/>
        </w:rPr>
        <w:t>1</w:t>
      </w:r>
      <w:r w:rsidRPr="00CE7AD1">
        <w:rPr>
          <w:rFonts w:ascii="Times New Roman" w:hAnsi="Times New Roman" w:cs="Times New Roman"/>
          <w:i/>
          <w:iCs/>
          <w:sz w:val="20"/>
          <w:szCs w:val="20"/>
        </w:rPr>
        <w:t xml:space="preserve">Universidade do Oeste Paulista – UNOESTE, Presidente Prudente – SP; </w:t>
      </w:r>
      <w:hyperlink r:id="rId4" w:history="1">
        <w:r w:rsidRPr="00CE7AD1">
          <w:rPr>
            <w:rStyle w:val="Hyperlink"/>
            <w:rFonts w:ascii="Times New Roman" w:hAnsi="Times New Roman" w:cs="Times New Roman"/>
            <w:i/>
            <w:iCs/>
            <w:sz w:val="20"/>
            <w:szCs w:val="20"/>
          </w:rPr>
          <w:t>aguiarg.agro@gmail.com</w:t>
        </w:r>
      </w:hyperlink>
      <w:r w:rsidRPr="00CE7AD1">
        <w:rPr>
          <w:rFonts w:ascii="Times New Roman" w:hAnsi="Times New Roman" w:cs="Times New Roman"/>
          <w:i/>
          <w:iCs/>
          <w:sz w:val="20"/>
          <w:szCs w:val="20"/>
        </w:rPr>
        <w:t xml:space="preserve">, </w:t>
      </w:r>
      <w:hyperlink r:id="rId5" w:history="1">
        <w:r w:rsidRPr="00CE7AD1">
          <w:rPr>
            <w:rStyle w:val="Hyperlink"/>
            <w:rFonts w:ascii="Times New Roman" w:hAnsi="Times New Roman" w:cs="Times New Roman"/>
            <w:i/>
            <w:iCs/>
            <w:sz w:val="20"/>
            <w:szCs w:val="20"/>
          </w:rPr>
          <w:t>giovannamaniezzo433@gmail.com</w:t>
        </w:r>
      </w:hyperlink>
      <w:r w:rsidRPr="00CE7AD1">
        <w:rPr>
          <w:rFonts w:ascii="Times New Roman" w:hAnsi="Times New Roman" w:cs="Times New Roman"/>
          <w:i/>
          <w:iCs/>
          <w:sz w:val="20"/>
          <w:szCs w:val="20"/>
        </w:rPr>
        <w:t xml:space="preserve">, </w:t>
      </w:r>
      <w:hyperlink r:id="rId6" w:history="1">
        <w:r w:rsidRPr="00CE7AD1">
          <w:rPr>
            <w:rStyle w:val="Hyperlink"/>
            <w:rFonts w:ascii="Times New Roman" w:hAnsi="Times New Roman" w:cs="Times New Roman"/>
            <w:i/>
            <w:iCs/>
            <w:sz w:val="20"/>
            <w:szCs w:val="20"/>
          </w:rPr>
          <w:t>fabioecher@unoeste.br</w:t>
        </w:r>
      </w:hyperlink>
      <w:r w:rsidRPr="00CE7AD1">
        <w:rPr>
          <w:rFonts w:ascii="Times New Roman" w:hAnsi="Times New Roman" w:cs="Times New Roman"/>
          <w:i/>
          <w:iCs/>
          <w:sz w:val="20"/>
          <w:szCs w:val="20"/>
        </w:rPr>
        <w:t xml:space="preserve">. </w:t>
      </w:r>
      <w:r w:rsidRPr="00CE7AD1">
        <w:rPr>
          <w:rFonts w:ascii="Times New Roman" w:hAnsi="Times New Roman" w:cs="Times New Roman"/>
          <w:i/>
          <w:iCs/>
          <w:sz w:val="20"/>
          <w:szCs w:val="20"/>
          <w:vertAlign w:val="superscript"/>
        </w:rPr>
        <w:t>2</w:t>
      </w:r>
      <w:r w:rsidRPr="00CE7AD1">
        <w:rPr>
          <w:rFonts w:ascii="Times New Roman" w:hAnsi="Times New Roman" w:cs="Times New Roman"/>
          <w:i/>
          <w:iCs/>
          <w:sz w:val="20"/>
          <w:szCs w:val="20"/>
        </w:rPr>
        <w:t xml:space="preserve">Universidade Estadual de Maringá – UEM, Maringá – PR; </w:t>
      </w:r>
      <w:hyperlink r:id="rId7" w:history="1">
        <w:r w:rsidRPr="00CE7AD1">
          <w:rPr>
            <w:rStyle w:val="Hyperlink"/>
            <w:rFonts w:ascii="Times New Roman" w:hAnsi="Times New Roman" w:cs="Times New Roman"/>
            <w:i/>
            <w:sz w:val="20"/>
          </w:rPr>
          <w:t>cassiotormena@gmail.com</w:t>
        </w:r>
        <w:r w:rsidRPr="00CE7AD1">
          <w:rPr>
            <w:rStyle w:val="Hyperlink"/>
            <w:rFonts w:ascii="Times New Roman" w:hAnsi="Times New Roman" w:cs="Times New Roman"/>
            <w:i/>
            <w:iCs/>
            <w:color w:val="auto"/>
            <w:sz w:val="20"/>
            <w:szCs w:val="20"/>
            <w:u w:val="none"/>
          </w:rPr>
          <w:t>.</w:t>
        </w:r>
      </w:hyperlink>
    </w:p>
    <w:p w14:paraId="39F7F41F" w14:textId="77777777" w:rsidR="00CD60AC" w:rsidRPr="00CE7AD1" w:rsidRDefault="00CD60AC" w:rsidP="00CD60AC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</w:p>
    <w:p w14:paraId="785D251F" w14:textId="77777777" w:rsidR="00CD60AC" w:rsidRPr="00CE7AD1" w:rsidRDefault="00CD60AC" w:rsidP="00CD60A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E7AD1">
        <w:rPr>
          <w:rFonts w:ascii="Times New Roman" w:hAnsi="Times New Roman" w:cs="Times New Roman"/>
          <w:b/>
          <w:bCs/>
          <w:sz w:val="24"/>
          <w:szCs w:val="24"/>
        </w:rPr>
        <w:t>PROBLEMÁTICA</w:t>
      </w:r>
    </w:p>
    <w:p w14:paraId="28660AA1" w14:textId="77777777" w:rsidR="00CD60AC" w:rsidRPr="00CE7AD1" w:rsidRDefault="00CD60AC" w:rsidP="00CD60A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E7AD1">
        <w:rPr>
          <w:rFonts w:ascii="Times New Roman" w:hAnsi="Times New Roman" w:cs="Times New Roman"/>
          <w:sz w:val="24"/>
          <w:szCs w:val="24"/>
        </w:rPr>
        <w:t xml:space="preserve">A região do Oeste Paulista é predominantemente ocupada por solos arenosos, estruturalmente frágeis e com reduzida retenção e disponibilidade de água. Nestes solos, associada às altas temperaturas, verifica-se a rápida decomposição dos resíduos culturais, reduzindo os teores de matéria orgânica já naturalmente baixos, expondo ainda mais as culturas ao estresse hídrico.  </w:t>
      </w:r>
    </w:p>
    <w:p w14:paraId="6DB27969" w14:textId="77777777" w:rsidR="00CD60AC" w:rsidRPr="00CE7AD1" w:rsidRDefault="00CD60AC" w:rsidP="00CD60A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E7AD1">
        <w:rPr>
          <w:rFonts w:ascii="Times New Roman" w:hAnsi="Times New Roman" w:cs="Times New Roman"/>
          <w:sz w:val="24"/>
          <w:szCs w:val="24"/>
        </w:rPr>
        <w:t xml:space="preserve">Apesar de ser originária de regiões de baixa disponibilidade hídrica, o algodoeiro é altamente sensível ao déficit hídrico na fase de florescimento. No Oeste Paulista, o algodoeiro é cultivado em sucessão à soja (irrigado) ou como única cultura da safra (irrigado ou em sequeiro). Quando cultivado em sequeiro, práticas de manejo que aumentem a qualidade do solo são essenciais, pois a melhoria da retenção de água é fundamental para o sucesso da cultura no Oeste Paulista, região sujeita a períodos prolongados de seca durante o ciclo </w:t>
      </w:r>
      <w:proofErr w:type="gramStart"/>
      <w:r w:rsidRPr="00CE7AD1">
        <w:rPr>
          <w:rFonts w:ascii="Times New Roman" w:hAnsi="Times New Roman" w:cs="Times New Roman"/>
          <w:sz w:val="24"/>
          <w:szCs w:val="24"/>
        </w:rPr>
        <w:t>da mesma</w:t>
      </w:r>
      <w:proofErr w:type="gramEnd"/>
      <w:r w:rsidRPr="00CE7AD1">
        <w:rPr>
          <w:rFonts w:ascii="Times New Roman" w:hAnsi="Times New Roman" w:cs="Times New Roman"/>
          <w:sz w:val="24"/>
          <w:szCs w:val="24"/>
        </w:rPr>
        <w:t xml:space="preserve"> (novembro a maio).</w:t>
      </w:r>
    </w:p>
    <w:p w14:paraId="72E89073" w14:textId="77777777" w:rsidR="00CD60AC" w:rsidRPr="00CE7AD1" w:rsidRDefault="00CD60AC" w:rsidP="00CD60A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E7AD1">
        <w:rPr>
          <w:rFonts w:ascii="Times New Roman" w:hAnsi="Times New Roman" w:cs="Times New Roman"/>
          <w:sz w:val="24"/>
          <w:szCs w:val="24"/>
        </w:rPr>
        <w:t xml:space="preserve">Nesse contexto, a agregação do solo assume papel central na qualidade do solo uma vez que a organização dos agregados, especificamente os biogênicos, governam a retenção de água e a proteção física do carbono orgânico, </w:t>
      </w:r>
      <w:proofErr w:type="gramStart"/>
      <w:r w:rsidRPr="00CE7AD1">
        <w:rPr>
          <w:rFonts w:ascii="Times New Roman" w:hAnsi="Times New Roman" w:cs="Times New Roman"/>
          <w:sz w:val="24"/>
          <w:szCs w:val="24"/>
        </w:rPr>
        <w:t>e  as</w:t>
      </w:r>
      <w:proofErr w:type="gramEnd"/>
      <w:r w:rsidRPr="00CE7AD1">
        <w:rPr>
          <w:rFonts w:ascii="Times New Roman" w:hAnsi="Times New Roman" w:cs="Times New Roman"/>
          <w:sz w:val="24"/>
          <w:szCs w:val="24"/>
        </w:rPr>
        <w:t xml:space="preserve"> culturas de cobertura antecedendo o algodoeiro constitui a principal estratégia de manejo capaz de estimular a via biogênica devido a presença de sistema radicular ativo no período em que o solo permaneceria descoberto. No entanto, ainda não está claro se, em solos arenosos e sob cultivo de sequeiro, qual composição das culturas de cobertura contribui para o aumento de agregados biogênicos em relação aos </w:t>
      </w:r>
      <w:proofErr w:type="spellStart"/>
      <w:r w:rsidRPr="00CE7AD1">
        <w:rPr>
          <w:rFonts w:ascii="Times New Roman" w:hAnsi="Times New Roman" w:cs="Times New Roman"/>
          <w:sz w:val="24"/>
          <w:szCs w:val="24"/>
        </w:rPr>
        <w:t>fisiogênicos</w:t>
      </w:r>
      <w:proofErr w:type="spellEnd"/>
      <w:r w:rsidRPr="00CE7AD1">
        <w:rPr>
          <w:rFonts w:ascii="Times New Roman" w:hAnsi="Times New Roman" w:cs="Times New Roman"/>
          <w:sz w:val="24"/>
          <w:szCs w:val="24"/>
        </w:rPr>
        <w:t xml:space="preserve"> e, se essa alteração, se converte em ganhos de produtividade e de qualidade da fibra do algodão. </w:t>
      </w:r>
    </w:p>
    <w:p w14:paraId="5EFA8DC7" w14:textId="77777777" w:rsidR="00CD60AC" w:rsidRPr="00CE7AD1" w:rsidRDefault="00CD60AC" w:rsidP="00CD60A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D1DEAD3" w14:textId="77777777" w:rsidR="00CD60AC" w:rsidRPr="00CE7AD1" w:rsidRDefault="00CD60AC" w:rsidP="00CD60AC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E7AD1">
        <w:rPr>
          <w:rFonts w:ascii="Times New Roman" w:hAnsi="Times New Roman" w:cs="Times New Roman"/>
          <w:b/>
          <w:bCs/>
          <w:sz w:val="24"/>
          <w:szCs w:val="24"/>
        </w:rPr>
        <w:t>CONHECIMENTO PRÉVIO</w:t>
      </w:r>
    </w:p>
    <w:p w14:paraId="0FC69133" w14:textId="77777777" w:rsidR="00CD60AC" w:rsidRPr="00CE7AD1" w:rsidRDefault="00CD60AC" w:rsidP="00CD60A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E7AD1">
        <w:rPr>
          <w:rFonts w:ascii="Times New Roman" w:hAnsi="Times New Roman" w:cs="Times New Roman"/>
          <w:sz w:val="24"/>
          <w:szCs w:val="24"/>
        </w:rPr>
        <w:t xml:space="preserve">A adoção de culturas de cobertura são um caminho para viabilizar a produção agrícola em regiões onde se tem solos arenosos e com limitações hídricas. Tendo em vista que o cultivo das culturas de cobertura na entressafra aumenta o estoque de carbono e a matéria orgânica do solo (Raphael et al., 2016), elas também podem contribuir para a agregação dos solos formando novos agregados. </w:t>
      </w:r>
    </w:p>
    <w:p w14:paraId="4FBCFE42" w14:textId="77777777" w:rsidR="00CD60AC" w:rsidRPr="00CE7AD1" w:rsidRDefault="00CD60AC" w:rsidP="00CD60A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E7AD1">
        <w:rPr>
          <w:rFonts w:ascii="Times New Roman" w:hAnsi="Times New Roman" w:cs="Times New Roman"/>
          <w:sz w:val="24"/>
          <w:szCs w:val="24"/>
        </w:rPr>
        <w:t xml:space="preserve">Os agregados são classificados em: agregados </w:t>
      </w:r>
      <w:proofErr w:type="spellStart"/>
      <w:r w:rsidRPr="00CE7AD1">
        <w:rPr>
          <w:rFonts w:ascii="Times New Roman" w:hAnsi="Times New Roman" w:cs="Times New Roman"/>
          <w:sz w:val="24"/>
          <w:szCs w:val="24"/>
        </w:rPr>
        <w:t>fisiogênicos</w:t>
      </w:r>
      <w:proofErr w:type="spellEnd"/>
      <w:r w:rsidRPr="00CE7AD1">
        <w:rPr>
          <w:rFonts w:ascii="Times New Roman" w:hAnsi="Times New Roman" w:cs="Times New Roman"/>
          <w:sz w:val="24"/>
          <w:szCs w:val="24"/>
        </w:rPr>
        <w:t xml:space="preserve">, formados por processos físicos e químicos e os agregados biogênicos que são formados através da ação de agentes biológicos como minhocas, microbiota e interação entre as raízes das plantas e o solo (Bullock et al., 1985; Pereira et al., 2021). Manejos conservacionistas com culturas de cobertura podem favorecer a formação de agregados biogênicos, os quais podem aumentar o carbono orgânico e a fertilidade do solo (Pinto et al., 2023; </w:t>
      </w:r>
      <w:proofErr w:type="spellStart"/>
      <w:r w:rsidRPr="00CE7AD1">
        <w:rPr>
          <w:rFonts w:ascii="Times New Roman" w:hAnsi="Times New Roman" w:cs="Times New Roman"/>
          <w:sz w:val="24"/>
          <w:szCs w:val="24"/>
        </w:rPr>
        <w:t>Loss</w:t>
      </w:r>
      <w:proofErr w:type="spellEnd"/>
      <w:r w:rsidRPr="00CE7AD1">
        <w:rPr>
          <w:rFonts w:ascii="Times New Roman" w:hAnsi="Times New Roman" w:cs="Times New Roman"/>
          <w:sz w:val="24"/>
          <w:szCs w:val="24"/>
        </w:rPr>
        <w:t xml:space="preserve"> et al., 2014).</w:t>
      </w:r>
    </w:p>
    <w:p w14:paraId="207314AD" w14:textId="77777777" w:rsidR="00CD60AC" w:rsidRPr="00CE7AD1" w:rsidRDefault="00CD60AC" w:rsidP="00CD60A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E7AD1">
        <w:rPr>
          <w:rFonts w:ascii="Times New Roman" w:hAnsi="Times New Roman" w:cs="Times New Roman"/>
          <w:sz w:val="24"/>
          <w:szCs w:val="24"/>
        </w:rPr>
        <w:t>Em sistemas de manejo sem revolvimento do solo por longo prazo, os ganhos em qualidade do solo têm se refletido em aumento da produtividade do algodão (</w:t>
      </w:r>
      <w:proofErr w:type="spellStart"/>
      <w:r w:rsidRPr="00CE7AD1">
        <w:rPr>
          <w:rFonts w:ascii="Times New Roman" w:hAnsi="Times New Roman" w:cs="Times New Roman"/>
          <w:sz w:val="24"/>
          <w:szCs w:val="24"/>
        </w:rPr>
        <w:t>Nouri</w:t>
      </w:r>
      <w:proofErr w:type="spellEnd"/>
      <w:r w:rsidRPr="00CE7AD1">
        <w:rPr>
          <w:rFonts w:ascii="Times New Roman" w:hAnsi="Times New Roman" w:cs="Times New Roman"/>
          <w:sz w:val="24"/>
          <w:szCs w:val="24"/>
        </w:rPr>
        <w:t xml:space="preserve"> et al., 2019). Assim, o objetivo foi avaliar o efeito de uma década de cultivo de culturas de cobertura na entressafra sobre a formação de agregados biogênicos e </w:t>
      </w:r>
      <w:proofErr w:type="spellStart"/>
      <w:r w:rsidRPr="00CE7AD1">
        <w:rPr>
          <w:rFonts w:ascii="Times New Roman" w:hAnsi="Times New Roman" w:cs="Times New Roman"/>
          <w:sz w:val="24"/>
          <w:szCs w:val="24"/>
        </w:rPr>
        <w:t>fisiogênicos</w:t>
      </w:r>
      <w:proofErr w:type="spellEnd"/>
      <w:r w:rsidRPr="00CE7AD1">
        <w:rPr>
          <w:rFonts w:ascii="Times New Roman" w:hAnsi="Times New Roman" w:cs="Times New Roman"/>
          <w:sz w:val="24"/>
          <w:szCs w:val="24"/>
        </w:rPr>
        <w:t xml:space="preserve"> bem como sobre a produtividade e a qualidade da fibra do </w:t>
      </w:r>
      <w:proofErr w:type="spellStart"/>
      <w:r w:rsidRPr="00CE7AD1">
        <w:rPr>
          <w:rFonts w:ascii="Times New Roman" w:hAnsi="Times New Roman" w:cs="Times New Roman"/>
          <w:sz w:val="24"/>
          <w:szCs w:val="24"/>
        </w:rPr>
        <w:t>algodoeirocultivado</w:t>
      </w:r>
      <w:proofErr w:type="spellEnd"/>
      <w:r w:rsidRPr="00CE7AD1">
        <w:rPr>
          <w:rFonts w:ascii="Times New Roman" w:hAnsi="Times New Roman" w:cs="Times New Roman"/>
          <w:sz w:val="24"/>
          <w:szCs w:val="24"/>
        </w:rPr>
        <w:t xml:space="preserve"> num solo arenoso.</w:t>
      </w:r>
    </w:p>
    <w:p w14:paraId="79ECFD7F" w14:textId="77777777" w:rsidR="00CD60AC" w:rsidRPr="00CE7AD1" w:rsidRDefault="00CD60AC" w:rsidP="00CD60A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13C5EA60" w14:textId="77777777" w:rsidR="00CD60AC" w:rsidRPr="00CE7AD1" w:rsidRDefault="00CD60AC" w:rsidP="00CD60AC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E7AD1">
        <w:rPr>
          <w:rFonts w:ascii="Times New Roman" w:hAnsi="Times New Roman" w:cs="Times New Roman"/>
          <w:b/>
          <w:bCs/>
          <w:sz w:val="24"/>
          <w:szCs w:val="24"/>
        </w:rPr>
        <w:t>DESCRIÇÃO DA PESQUISA</w:t>
      </w:r>
    </w:p>
    <w:p w14:paraId="2ABD1475" w14:textId="77777777" w:rsidR="00CD60AC" w:rsidRPr="00CE7AD1" w:rsidRDefault="00CD60AC" w:rsidP="00CD60A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E7AD1">
        <w:rPr>
          <w:rFonts w:ascii="Times New Roman" w:hAnsi="Times New Roman" w:cs="Times New Roman"/>
          <w:sz w:val="24"/>
          <w:szCs w:val="24"/>
        </w:rPr>
        <w:t xml:space="preserve">O experimento foi instalado em 2015 na Fazenda Experimental da UNOESTE, em Presidente Bernardes – SP. O delineamento experimental foi em blocos </w:t>
      </w:r>
      <w:proofErr w:type="spellStart"/>
      <w:r w:rsidRPr="00CE7AD1">
        <w:rPr>
          <w:rFonts w:ascii="Times New Roman" w:hAnsi="Times New Roman" w:cs="Times New Roman"/>
          <w:sz w:val="24"/>
          <w:szCs w:val="24"/>
        </w:rPr>
        <w:t>casualizados</w:t>
      </w:r>
      <w:proofErr w:type="spellEnd"/>
      <w:r w:rsidRPr="00CE7AD1">
        <w:rPr>
          <w:rFonts w:ascii="Times New Roman" w:hAnsi="Times New Roman" w:cs="Times New Roman"/>
          <w:sz w:val="24"/>
          <w:szCs w:val="24"/>
        </w:rPr>
        <w:t xml:space="preserve"> com cinco repetições contendo os seguintes tratamentos: 1 – pousio (sem cobertura); 2 – gramínea solteira – </w:t>
      </w:r>
      <w:proofErr w:type="spellStart"/>
      <w:r w:rsidRPr="00CE7AD1">
        <w:rPr>
          <w:rFonts w:ascii="Times New Roman" w:hAnsi="Times New Roman" w:cs="Times New Roman"/>
          <w:i/>
          <w:iCs/>
          <w:sz w:val="24"/>
          <w:szCs w:val="24"/>
        </w:rPr>
        <w:t>Urochloa</w:t>
      </w:r>
      <w:proofErr w:type="spellEnd"/>
      <w:r w:rsidRPr="00CE7AD1">
        <w:rPr>
          <w:rFonts w:ascii="Times New Roman" w:hAnsi="Times New Roman" w:cs="Times New Roman"/>
          <w:i/>
          <w:iCs/>
          <w:sz w:val="24"/>
          <w:szCs w:val="24"/>
        </w:rPr>
        <w:t xml:space="preserve"> spp. </w:t>
      </w:r>
      <w:r w:rsidRPr="00CE7AD1">
        <w:rPr>
          <w:rFonts w:ascii="Times New Roman" w:hAnsi="Times New Roman" w:cs="Times New Roman"/>
          <w:sz w:val="24"/>
          <w:szCs w:val="24"/>
        </w:rPr>
        <w:t xml:space="preserve">(GS); 3 – gramínea + gramínea – </w:t>
      </w:r>
      <w:proofErr w:type="spellStart"/>
      <w:r w:rsidRPr="00CE7AD1">
        <w:rPr>
          <w:rFonts w:ascii="Times New Roman" w:hAnsi="Times New Roman" w:cs="Times New Roman"/>
          <w:i/>
          <w:iCs/>
          <w:sz w:val="24"/>
          <w:szCs w:val="24"/>
        </w:rPr>
        <w:t>Urochloa</w:t>
      </w:r>
      <w:proofErr w:type="spellEnd"/>
      <w:r w:rsidRPr="00CE7AD1">
        <w:rPr>
          <w:rFonts w:ascii="Times New Roman" w:hAnsi="Times New Roman" w:cs="Times New Roman"/>
          <w:i/>
          <w:iCs/>
          <w:sz w:val="24"/>
          <w:szCs w:val="24"/>
        </w:rPr>
        <w:t xml:space="preserve"> spp. + </w:t>
      </w:r>
      <w:r w:rsidRPr="00CE7AD1">
        <w:rPr>
          <w:rFonts w:ascii="Times New Roman" w:hAnsi="Times New Roman" w:cs="Times New Roman"/>
          <w:sz w:val="24"/>
          <w:szCs w:val="24"/>
        </w:rPr>
        <w:t xml:space="preserve">milheto (G+G); 4 – gramínea + leguminosa – milheto + leguminosa (G+L); 5 – MIX de plantas – </w:t>
      </w:r>
      <w:proofErr w:type="spellStart"/>
      <w:r w:rsidRPr="00CE7AD1">
        <w:rPr>
          <w:rFonts w:ascii="Times New Roman" w:hAnsi="Times New Roman" w:cs="Times New Roman"/>
          <w:i/>
          <w:iCs/>
          <w:sz w:val="24"/>
          <w:szCs w:val="24"/>
        </w:rPr>
        <w:t>Urochloa</w:t>
      </w:r>
      <w:proofErr w:type="spellEnd"/>
      <w:r w:rsidRPr="00CE7AD1">
        <w:rPr>
          <w:rFonts w:ascii="Times New Roman" w:hAnsi="Times New Roman" w:cs="Times New Roman"/>
          <w:i/>
          <w:iCs/>
          <w:sz w:val="24"/>
          <w:szCs w:val="24"/>
        </w:rPr>
        <w:t xml:space="preserve"> spp. </w:t>
      </w:r>
      <w:r w:rsidRPr="00CE7AD1">
        <w:rPr>
          <w:rFonts w:ascii="Times New Roman" w:hAnsi="Times New Roman" w:cs="Times New Roman"/>
          <w:sz w:val="24"/>
          <w:szCs w:val="24"/>
        </w:rPr>
        <w:t xml:space="preserve">+ milheto + leguminosa. </w:t>
      </w:r>
    </w:p>
    <w:p w14:paraId="32C68D18" w14:textId="77777777" w:rsidR="00CD60AC" w:rsidRPr="00CE7AD1" w:rsidRDefault="00CD60AC" w:rsidP="00CD60A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E7AD1">
        <w:rPr>
          <w:rFonts w:ascii="Times New Roman" w:hAnsi="Times New Roman" w:cs="Times New Roman"/>
          <w:sz w:val="24"/>
          <w:szCs w:val="24"/>
        </w:rPr>
        <w:t xml:space="preserve">As culturas de cobertura foram semeadas logo após a colheita da soja e algodão. Na tabela 1 é descrito detalhadamente as culturas cultivadas em de cada ano agrícola. </w:t>
      </w:r>
    </w:p>
    <w:p w14:paraId="061F9B3A" w14:textId="77777777" w:rsidR="00CD60AC" w:rsidRPr="00CE7AD1" w:rsidRDefault="00CD60AC" w:rsidP="00CD60A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0592BAD1" w14:textId="77777777" w:rsidR="00CD60AC" w:rsidRPr="00CE7AD1" w:rsidRDefault="00CD60AC" w:rsidP="00CD60A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E7AD1">
        <w:rPr>
          <w:rFonts w:ascii="Times New Roman" w:hAnsi="Times New Roman" w:cs="Times New Roman"/>
          <w:b/>
          <w:bCs/>
          <w:sz w:val="24"/>
          <w:szCs w:val="24"/>
        </w:rPr>
        <w:t>Tabela 1.</w:t>
      </w:r>
      <w:r w:rsidRPr="00CE7AD1">
        <w:rPr>
          <w:rFonts w:ascii="Times New Roman" w:hAnsi="Times New Roman" w:cs="Times New Roman"/>
          <w:sz w:val="24"/>
          <w:szCs w:val="24"/>
        </w:rPr>
        <w:t xml:space="preserve"> Descrição das culturas cultivadas em cada ano agrícola.</w:t>
      </w:r>
    </w:p>
    <w:tbl>
      <w:tblPr>
        <w:tblStyle w:val="Tabelacomgrade"/>
        <w:tblW w:w="10207" w:type="dxa"/>
        <w:tblInd w:w="-8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85"/>
        <w:gridCol w:w="1466"/>
        <w:gridCol w:w="1657"/>
        <w:gridCol w:w="1522"/>
        <w:gridCol w:w="1264"/>
        <w:gridCol w:w="1396"/>
        <w:gridCol w:w="1817"/>
      </w:tblGrid>
      <w:tr w:rsidR="00CD60AC" w:rsidRPr="00CE7AD1" w14:paraId="584BB93A" w14:textId="77777777" w:rsidTr="00A3398B">
        <w:tc>
          <w:tcPr>
            <w:tcW w:w="10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15A6FC" w14:textId="77777777" w:rsidR="00CD60AC" w:rsidRPr="00CE7AD1" w:rsidRDefault="00CD60AC" w:rsidP="00A3398B">
            <w:pPr>
              <w:spacing w:after="160"/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</w:pPr>
            <w:r w:rsidRPr="00CE7AD1"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  <w:t>Ano</w:t>
            </w:r>
          </w:p>
        </w:tc>
        <w:tc>
          <w:tcPr>
            <w:tcW w:w="1466" w:type="dxa"/>
            <w:tcBorders>
              <w:top w:val="single" w:sz="4" w:space="0" w:color="auto"/>
              <w:bottom w:val="single" w:sz="4" w:space="0" w:color="auto"/>
            </w:tcBorders>
          </w:tcPr>
          <w:p w14:paraId="7EB40130" w14:textId="77777777" w:rsidR="00CD60AC" w:rsidRPr="00CE7AD1" w:rsidRDefault="00CD60AC" w:rsidP="00A3398B">
            <w:pPr>
              <w:spacing w:after="160"/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1657" w:type="dxa"/>
            <w:tcBorders>
              <w:top w:val="single" w:sz="4" w:space="0" w:color="auto"/>
              <w:bottom w:val="single" w:sz="4" w:space="0" w:color="auto"/>
            </w:tcBorders>
          </w:tcPr>
          <w:p w14:paraId="5A9E8100" w14:textId="77777777" w:rsidR="00CD60AC" w:rsidRPr="00CE7AD1" w:rsidRDefault="00CD60AC" w:rsidP="00A3398B">
            <w:pPr>
              <w:spacing w:after="160"/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</w:pPr>
            <w:r w:rsidRPr="00CE7AD1"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  <w:t>Pousio</w:t>
            </w:r>
          </w:p>
        </w:tc>
        <w:tc>
          <w:tcPr>
            <w:tcW w:w="1522" w:type="dxa"/>
            <w:tcBorders>
              <w:top w:val="single" w:sz="4" w:space="0" w:color="auto"/>
              <w:bottom w:val="single" w:sz="4" w:space="0" w:color="auto"/>
            </w:tcBorders>
          </w:tcPr>
          <w:p w14:paraId="0DC7D2DE" w14:textId="77777777" w:rsidR="00CD60AC" w:rsidRPr="00CE7AD1" w:rsidRDefault="00CD60AC" w:rsidP="00A3398B">
            <w:pPr>
              <w:spacing w:after="160"/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</w:pPr>
            <w:r w:rsidRPr="00CE7AD1"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  <w:t>GS</w:t>
            </w:r>
          </w:p>
        </w:tc>
        <w:tc>
          <w:tcPr>
            <w:tcW w:w="1264" w:type="dxa"/>
            <w:tcBorders>
              <w:top w:val="single" w:sz="4" w:space="0" w:color="auto"/>
              <w:bottom w:val="single" w:sz="4" w:space="0" w:color="auto"/>
            </w:tcBorders>
          </w:tcPr>
          <w:p w14:paraId="45F13769" w14:textId="77777777" w:rsidR="00CD60AC" w:rsidRPr="00CE7AD1" w:rsidRDefault="00CD60AC" w:rsidP="00A3398B">
            <w:pPr>
              <w:spacing w:after="160"/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</w:pPr>
            <w:r w:rsidRPr="00CE7AD1"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  <w:t>G+G</w:t>
            </w:r>
          </w:p>
        </w:tc>
        <w:tc>
          <w:tcPr>
            <w:tcW w:w="1396" w:type="dxa"/>
            <w:tcBorders>
              <w:top w:val="single" w:sz="4" w:space="0" w:color="auto"/>
              <w:bottom w:val="single" w:sz="4" w:space="0" w:color="auto"/>
            </w:tcBorders>
          </w:tcPr>
          <w:p w14:paraId="51E789CA" w14:textId="77777777" w:rsidR="00CD60AC" w:rsidRPr="00CE7AD1" w:rsidRDefault="00CD60AC" w:rsidP="00A3398B">
            <w:pPr>
              <w:spacing w:after="160"/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</w:pPr>
            <w:r w:rsidRPr="00CE7AD1"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  <w:t>G+L</w:t>
            </w:r>
          </w:p>
        </w:tc>
        <w:tc>
          <w:tcPr>
            <w:tcW w:w="1817" w:type="dxa"/>
            <w:tcBorders>
              <w:top w:val="single" w:sz="4" w:space="0" w:color="auto"/>
              <w:bottom w:val="single" w:sz="4" w:space="0" w:color="auto"/>
            </w:tcBorders>
          </w:tcPr>
          <w:p w14:paraId="3A9DF1A2" w14:textId="77777777" w:rsidR="00CD60AC" w:rsidRPr="00CE7AD1" w:rsidRDefault="00CD60AC" w:rsidP="00A3398B">
            <w:pPr>
              <w:spacing w:after="160"/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</w:pPr>
            <w:r w:rsidRPr="00CE7AD1"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  <w:t>MIX</w:t>
            </w:r>
          </w:p>
        </w:tc>
      </w:tr>
      <w:tr w:rsidR="00CD60AC" w:rsidRPr="00CE7AD1" w14:paraId="18A2AFE2" w14:textId="77777777" w:rsidTr="00A3398B">
        <w:tc>
          <w:tcPr>
            <w:tcW w:w="1085" w:type="dxa"/>
            <w:vMerge w:val="restart"/>
            <w:tcBorders>
              <w:top w:val="single" w:sz="4" w:space="0" w:color="auto"/>
            </w:tcBorders>
            <w:vAlign w:val="center"/>
          </w:tcPr>
          <w:p w14:paraId="6C0DDD0E" w14:textId="77777777" w:rsidR="00CD60AC" w:rsidRPr="00CE7AD1" w:rsidRDefault="00CD60AC" w:rsidP="00A3398B">
            <w:pPr>
              <w:spacing w:after="160"/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</w:pPr>
            <w:r w:rsidRPr="00CE7AD1"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  <w:t>2015/16</w:t>
            </w:r>
          </w:p>
        </w:tc>
        <w:tc>
          <w:tcPr>
            <w:tcW w:w="1466" w:type="dxa"/>
            <w:tcBorders>
              <w:top w:val="single" w:sz="4" w:space="0" w:color="auto"/>
            </w:tcBorders>
          </w:tcPr>
          <w:p w14:paraId="6AE64D02" w14:textId="77777777" w:rsidR="00CD60AC" w:rsidRPr="00CE7AD1" w:rsidRDefault="00CD60AC" w:rsidP="00A3398B">
            <w:pPr>
              <w:spacing w:after="160"/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</w:pPr>
            <w:r w:rsidRPr="00CE7AD1"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  <w:t xml:space="preserve">Safra </w:t>
            </w:r>
          </w:p>
        </w:tc>
        <w:tc>
          <w:tcPr>
            <w:tcW w:w="1657" w:type="dxa"/>
            <w:tcBorders>
              <w:top w:val="single" w:sz="4" w:space="0" w:color="auto"/>
            </w:tcBorders>
          </w:tcPr>
          <w:p w14:paraId="2025275C" w14:textId="77777777" w:rsidR="00CD60AC" w:rsidRPr="00CE7AD1" w:rsidRDefault="00CD60AC" w:rsidP="00A3398B">
            <w:pPr>
              <w:spacing w:after="160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CE7AD1">
              <w:rPr>
                <w:rFonts w:ascii="Times New Roman" w:eastAsia="Calibri" w:hAnsi="Times New Roman" w:cs="Times New Roman"/>
                <w:color w:val="000000" w:themeColor="text1"/>
              </w:rPr>
              <w:t>Soja</w:t>
            </w:r>
          </w:p>
        </w:tc>
        <w:tc>
          <w:tcPr>
            <w:tcW w:w="1522" w:type="dxa"/>
            <w:tcBorders>
              <w:top w:val="single" w:sz="4" w:space="0" w:color="auto"/>
            </w:tcBorders>
          </w:tcPr>
          <w:p w14:paraId="4C63C1F9" w14:textId="77777777" w:rsidR="00CD60AC" w:rsidRPr="00CE7AD1" w:rsidRDefault="00CD60AC" w:rsidP="00A3398B">
            <w:pPr>
              <w:spacing w:after="160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CE7AD1">
              <w:rPr>
                <w:rFonts w:ascii="Times New Roman" w:eastAsia="Calibri" w:hAnsi="Times New Roman" w:cs="Times New Roman"/>
                <w:color w:val="000000" w:themeColor="text1"/>
              </w:rPr>
              <w:t>Soja</w:t>
            </w:r>
          </w:p>
        </w:tc>
        <w:tc>
          <w:tcPr>
            <w:tcW w:w="1264" w:type="dxa"/>
            <w:tcBorders>
              <w:top w:val="single" w:sz="4" w:space="0" w:color="auto"/>
            </w:tcBorders>
          </w:tcPr>
          <w:p w14:paraId="2A154739" w14:textId="77777777" w:rsidR="00CD60AC" w:rsidRPr="00CE7AD1" w:rsidRDefault="00CD60AC" w:rsidP="00A3398B">
            <w:pPr>
              <w:spacing w:after="160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CE7AD1">
              <w:rPr>
                <w:rFonts w:ascii="Times New Roman" w:eastAsia="Calibri" w:hAnsi="Times New Roman" w:cs="Times New Roman"/>
                <w:color w:val="000000" w:themeColor="text1"/>
              </w:rPr>
              <w:t>Soja</w:t>
            </w:r>
          </w:p>
        </w:tc>
        <w:tc>
          <w:tcPr>
            <w:tcW w:w="1396" w:type="dxa"/>
            <w:tcBorders>
              <w:top w:val="single" w:sz="4" w:space="0" w:color="auto"/>
            </w:tcBorders>
          </w:tcPr>
          <w:p w14:paraId="0D5A206A" w14:textId="77777777" w:rsidR="00CD60AC" w:rsidRPr="00CE7AD1" w:rsidRDefault="00CD60AC" w:rsidP="00A3398B">
            <w:pPr>
              <w:spacing w:after="160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CE7AD1">
              <w:rPr>
                <w:rFonts w:ascii="Times New Roman" w:eastAsia="Calibri" w:hAnsi="Times New Roman" w:cs="Times New Roman"/>
                <w:color w:val="000000" w:themeColor="text1"/>
              </w:rPr>
              <w:t>Soja</w:t>
            </w:r>
          </w:p>
        </w:tc>
        <w:tc>
          <w:tcPr>
            <w:tcW w:w="1817" w:type="dxa"/>
            <w:tcBorders>
              <w:top w:val="single" w:sz="4" w:space="0" w:color="auto"/>
            </w:tcBorders>
          </w:tcPr>
          <w:p w14:paraId="559A39A7" w14:textId="77777777" w:rsidR="00CD60AC" w:rsidRPr="00CE7AD1" w:rsidRDefault="00CD60AC" w:rsidP="00A3398B">
            <w:pPr>
              <w:spacing w:after="160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CE7AD1">
              <w:rPr>
                <w:rFonts w:ascii="Times New Roman" w:eastAsia="Calibri" w:hAnsi="Times New Roman" w:cs="Times New Roman"/>
                <w:color w:val="000000" w:themeColor="text1"/>
              </w:rPr>
              <w:t>Soja</w:t>
            </w:r>
          </w:p>
        </w:tc>
      </w:tr>
      <w:tr w:rsidR="00CD60AC" w:rsidRPr="00CE7AD1" w14:paraId="525E7404" w14:textId="77777777" w:rsidTr="00A3398B">
        <w:tc>
          <w:tcPr>
            <w:tcW w:w="1085" w:type="dxa"/>
            <w:vMerge/>
            <w:tcBorders>
              <w:bottom w:val="single" w:sz="4" w:space="0" w:color="auto"/>
            </w:tcBorders>
          </w:tcPr>
          <w:p w14:paraId="34424060" w14:textId="77777777" w:rsidR="00CD60AC" w:rsidRPr="00CE7AD1" w:rsidRDefault="00CD60AC" w:rsidP="00A3398B">
            <w:pPr>
              <w:spacing w:after="160"/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1466" w:type="dxa"/>
            <w:tcBorders>
              <w:bottom w:val="single" w:sz="4" w:space="0" w:color="auto"/>
            </w:tcBorders>
          </w:tcPr>
          <w:p w14:paraId="6CAC8375" w14:textId="77777777" w:rsidR="00CD60AC" w:rsidRPr="00CE7AD1" w:rsidRDefault="00CD60AC" w:rsidP="00A3398B">
            <w:pPr>
              <w:spacing w:after="160"/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</w:pPr>
            <w:r w:rsidRPr="00CE7AD1"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  <w:t>Entressafra</w:t>
            </w:r>
          </w:p>
        </w:tc>
        <w:tc>
          <w:tcPr>
            <w:tcW w:w="1657" w:type="dxa"/>
            <w:tcBorders>
              <w:bottom w:val="single" w:sz="4" w:space="0" w:color="auto"/>
            </w:tcBorders>
          </w:tcPr>
          <w:p w14:paraId="313BFE84" w14:textId="77777777" w:rsidR="00CD60AC" w:rsidRPr="00CE7AD1" w:rsidRDefault="00CD60AC" w:rsidP="00A3398B">
            <w:pPr>
              <w:spacing w:after="160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CE7AD1">
              <w:rPr>
                <w:rFonts w:ascii="Times New Roman" w:eastAsia="Calibri" w:hAnsi="Times New Roman" w:cs="Times New Roman"/>
                <w:color w:val="000000" w:themeColor="text1"/>
              </w:rPr>
              <w:t>Milho/Pousio</w:t>
            </w:r>
          </w:p>
        </w:tc>
        <w:tc>
          <w:tcPr>
            <w:tcW w:w="1522" w:type="dxa"/>
            <w:tcBorders>
              <w:bottom w:val="single" w:sz="4" w:space="0" w:color="auto"/>
            </w:tcBorders>
          </w:tcPr>
          <w:p w14:paraId="659FCDB7" w14:textId="77777777" w:rsidR="00CD60AC" w:rsidRPr="00CE7AD1" w:rsidRDefault="00CD60AC" w:rsidP="00A3398B">
            <w:pPr>
              <w:spacing w:after="160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CE7AD1">
              <w:rPr>
                <w:rFonts w:ascii="Times New Roman" w:eastAsia="Calibri" w:hAnsi="Times New Roman" w:cs="Times New Roman"/>
                <w:color w:val="000000" w:themeColor="text1"/>
              </w:rPr>
              <w:t>Ruziziensis</w:t>
            </w:r>
          </w:p>
        </w:tc>
        <w:tc>
          <w:tcPr>
            <w:tcW w:w="1264" w:type="dxa"/>
            <w:tcBorders>
              <w:bottom w:val="single" w:sz="4" w:space="0" w:color="auto"/>
            </w:tcBorders>
          </w:tcPr>
          <w:p w14:paraId="3EA3D56C" w14:textId="77777777" w:rsidR="00CD60AC" w:rsidRPr="00CE7AD1" w:rsidRDefault="00CD60AC" w:rsidP="00A3398B">
            <w:pPr>
              <w:spacing w:after="160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CE7AD1">
              <w:rPr>
                <w:rFonts w:ascii="Times New Roman" w:eastAsia="Calibri" w:hAnsi="Times New Roman" w:cs="Times New Roman"/>
                <w:color w:val="000000" w:themeColor="text1"/>
              </w:rPr>
              <w:t>M+R</w:t>
            </w:r>
          </w:p>
        </w:tc>
        <w:tc>
          <w:tcPr>
            <w:tcW w:w="1396" w:type="dxa"/>
            <w:tcBorders>
              <w:bottom w:val="single" w:sz="4" w:space="0" w:color="auto"/>
            </w:tcBorders>
          </w:tcPr>
          <w:p w14:paraId="2E3F7850" w14:textId="77777777" w:rsidR="00CD60AC" w:rsidRPr="00CE7AD1" w:rsidRDefault="00CD60AC" w:rsidP="00A3398B">
            <w:pPr>
              <w:spacing w:after="160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CE7AD1">
              <w:rPr>
                <w:rFonts w:ascii="Times New Roman" w:eastAsia="Calibri" w:hAnsi="Times New Roman" w:cs="Times New Roman"/>
                <w:color w:val="000000" w:themeColor="text1"/>
              </w:rPr>
              <w:t>R+G</w:t>
            </w:r>
          </w:p>
        </w:tc>
        <w:tc>
          <w:tcPr>
            <w:tcW w:w="1817" w:type="dxa"/>
            <w:tcBorders>
              <w:bottom w:val="single" w:sz="4" w:space="0" w:color="auto"/>
            </w:tcBorders>
          </w:tcPr>
          <w:p w14:paraId="53F75400" w14:textId="77777777" w:rsidR="00CD60AC" w:rsidRPr="00CE7AD1" w:rsidRDefault="00CD60AC" w:rsidP="00A3398B">
            <w:pPr>
              <w:spacing w:after="160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CE7AD1">
              <w:rPr>
                <w:rFonts w:ascii="Times New Roman" w:eastAsia="Calibri" w:hAnsi="Times New Roman" w:cs="Times New Roman"/>
                <w:color w:val="000000" w:themeColor="text1"/>
              </w:rPr>
              <w:t>M+R+G</w:t>
            </w:r>
          </w:p>
        </w:tc>
      </w:tr>
      <w:tr w:rsidR="00CD60AC" w:rsidRPr="00CE7AD1" w14:paraId="2EB9F043" w14:textId="77777777" w:rsidTr="00A3398B">
        <w:tc>
          <w:tcPr>
            <w:tcW w:w="1085" w:type="dxa"/>
            <w:vMerge w:val="restart"/>
            <w:tcBorders>
              <w:top w:val="single" w:sz="4" w:space="0" w:color="auto"/>
            </w:tcBorders>
            <w:vAlign w:val="center"/>
          </w:tcPr>
          <w:p w14:paraId="0C95AC80" w14:textId="77777777" w:rsidR="00CD60AC" w:rsidRPr="00CE7AD1" w:rsidRDefault="00CD60AC" w:rsidP="00A3398B">
            <w:pPr>
              <w:spacing w:after="160"/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</w:pPr>
            <w:r w:rsidRPr="00CE7AD1"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  <w:t>2016/17</w:t>
            </w:r>
          </w:p>
        </w:tc>
        <w:tc>
          <w:tcPr>
            <w:tcW w:w="1466" w:type="dxa"/>
            <w:tcBorders>
              <w:top w:val="single" w:sz="4" w:space="0" w:color="auto"/>
            </w:tcBorders>
          </w:tcPr>
          <w:p w14:paraId="65076551" w14:textId="77777777" w:rsidR="00CD60AC" w:rsidRPr="00CE7AD1" w:rsidRDefault="00CD60AC" w:rsidP="00A3398B">
            <w:pPr>
              <w:spacing w:after="160"/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</w:pPr>
            <w:r w:rsidRPr="00CE7AD1"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  <w:t xml:space="preserve">Safra </w:t>
            </w:r>
          </w:p>
        </w:tc>
        <w:tc>
          <w:tcPr>
            <w:tcW w:w="1657" w:type="dxa"/>
            <w:tcBorders>
              <w:top w:val="single" w:sz="4" w:space="0" w:color="auto"/>
            </w:tcBorders>
          </w:tcPr>
          <w:p w14:paraId="67C6C4D1" w14:textId="77777777" w:rsidR="00CD60AC" w:rsidRPr="00CE7AD1" w:rsidRDefault="00CD60AC" w:rsidP="00A3398B">
            <w:pPr>
              <w:spacing w:after="160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CE7AD1">
              <w:rPr>
                <w:rFonts w:ascii="Times New Roman" w:eastAsia="Calibri" w:hAnsi="Times New Roman" w:cs="Times New Roman"/>
                <w:color w:val="000000" w:themeColor="text1"/>
              </w:rPr>
              <w:t xml:space="preserve">Algodão </w:t>
            </w:r>
          </w:p>
        </w:tc>
        <w:tc>
          <w:tcPr>
            <w:tcW w:w="1522" w:type="dxa"/>
            <w:tcBorders>
              <w:top w:val="single" w:sz="4" w:space="0" w:color="auto"/>
            </w:tcBorders>
          </w:tcPr>
          <w:p w14:paraId="4F797172" w14:textId="77777777" w:rsidR="00CD60AC" w:rsidRPr="00CE7AD1" w:rsidRDefault="00CD60AC" w:rsidP="00A3398B">
            <w:pPr>
              <w:spacing w:after="160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CE7AD1">
              <w:rPr>
                <w:rFonts w:ascii="Times New Roman" w:eastAsia="Calibri" w:hAnsi="Times New Roman" w:cs="Times New Roman"/>
                <w:color w:val="000000" w:themeColor="text1"/>
              </w:rPr>
              <w:t>Algodão</w:t>
            </w:r>
          </w:p>
        </w:tc>
        <w:tc>
          <w:tcPr>
            <w:tcW w:w="1264" w:type="dxa"/>
            <w:tcBorders>
              <w:top w:val="single" w:sz="4" w:space="0" w:color="auto"/>
            </w:tcBorders>
          </w:tcPr>
          <w:p w14:paraId="0102155C" w14:textId="77777777" w:rsidR="00CD60AC" w:rsidRPr="00CE7AD1" w:rsidRDefault="00CD60AC" w:rsidP="00A3398B">
            <w:pPr>
              <w:spacing w:after="160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CE7AD1">
              <w:rPr>
                <w:rFonts w:ascii="Times New Roman" w:eastAsia="Calibri" w:hAnsi="Times New Roman" w:cs="Times New Roman"/>
                <w:color w:val="000000" w:themeColor="text1"/>
              </w:rPr>
              <w:t>Algodão</w:t>
            </w:r>
          </w:p>
        </w:tc>
        <w:tc>
          <w:tcPr>
            <w:tcW w:w="1396" w:type="dxa"/>
            <w:tcBorders>
              <w:top w:val="single" w:sz="4" w:space="0" w:color="auto"/>
            </w:tcBorders>
          </w:tcPr>
          <w:p w14:paraId="47FA0FF6" w14:textId="77777777" w:rsidR="00CD60AC" w:rsidRPr="00CE7AD1" w:rsidRDefault="00CD60AC" w:rsidP="00A3398B">
            <w:pPr>
              <w:spacing w:after="160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CE7AD1">
              <w:rPr>
                <w:rFonts w:ascii="Times New Roman" w:eastAsia="Calibri" w:hAnsi="Times New Roman" w:cs="Times New Roman"/>
                <w:color w:val="000000" w:themeColor="text1"/>
              </w:rPr>
              <w:t>Algodão</w:t>
            </w:r>
          </w:p>
        </w:tc>
        <w:tc>
          <w:tcPr>
            <w:tcW w:w="1817" w:type="dxa"/>
            <w:tcBorders>
              <w:top w:val="single" w:sz="4" w:space="0" w:color="auto"/>
            </w:tcBorders>
          </w:tcPr>
          <w:p w14:paraId="5F432A48" w14:textId="77777777" w:rsidR="00CD60AC" w:rsidRPr="00CE7AD1" w:rsidRDefault="00CD60AC" w:rsidP="00A3398B">
            <w:pPr>
              <w:spacing w:after="160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CE7AD1">
              <w:rPr>
                <w:rFonts w:ascii="Times New Roman" w:eastAsia="Calibri" w:hAnsi="Times New Roman" w:cs="Times New Roman"/>
                <w:color w:val="000000" w:themeColor="text1"/>
              </w:rPr>
              <w:t>Algodão</w:t>
            </w:r>
          </w:p>
        </w:tc>
      </w:tr>
      <w:tr w:rsidR="00CD60AC" w:rsidRPr="00CE7AD1" w14:paraId="0B674BD8" w14:textId="77777777" w:rsidTr="00A3398B">
        <w:tc>
          <w:tcPr>
            <w:tcW w:w="1085" w:type="dxa"/>
            <w:vMerge/>
            <w:tcBorders>
              <w:bottom w:val="single" w:sz="4" w:space="0" w:color="auto"/>
            </w:tcBorders>
          </w:tcPr>
          <w:p w14:paraId="2E430798" w14:textId="77777777" w:rsidR="00CD60AC" w:rsidRPr="00CE7AD1" w:rsidRDefault="00CD60AC" w:rsidP="00A3398B">
            <w:pPr>
              <w:spacing w:after="160"/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1466" w:type="dxa"/>
            <w:tcBorders>
              <w:bottom w:val="single" w:sz="4" w:space="0" w:color="auto"/>
            </w:tcBorders>
          </w:tcPr>
          <w:p w14:paraId="5C87101C" w14:textId="77777777" w:rsidR="00CD60AC" w:rsidRPr="00CE7AD1" w:rsidRDefault="00CD60AC" w:rsidP="00A3398B">
            <w:pPr>
              <w:spacing w:after="160"/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</w:pPr>
            <w:r w:rsidRPr="00CE7AD1"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  <w:t>Entressafra</w:t>
            </w:r>
          </w:p>
        </w:tc>
        <w:tc>
          <w:tcPr>
            <w:tcW w:w="1657" w:type="dxa"/>
            <w:tcBorders>
              <w:bottom w:val="single" w:sz="4" w:space="0" w:color="auto"/>
            </w:tcBorders>
          </w:tcPr>
          <w:p w14:paraId="4481DD5C" w14:textId="77777777" w:rsidR="00CD60AC" w:rsidRPr="00CE7AD1" w:rsidRDefault="00CD60AC" w:rsidP="00A3398B">
            <w:pPr>
              <w:spacing w:after="160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CE7AD1">
              <w:rPr>
                <w:rFonts w:ascii="Times New Roman" w:eastAsia="Calibri" w:hAnsi="Times New Roman" w:cs="Times New Roman"/>
                <w:color w:val="000000" w:themeColor="text1"/>
              </w:rPr>
              <w:t>Pousio</w:t>
            </w:r>
          </w:p>
        </w:tc>
        <w:tc>
          <w:tcPr>
            <w:tcW w:w="1522" w:type="dxa"/>
            <w:tcBorders>
              <w:bottom w:val="single" w:sz="4" w:space="0" w:color="auto"/>
            </w:tcBorders>
          </w:tcPr>
          <w:p w14:paraId="4515EE6F" w14:textId="77777777" w:rsidR="00CD60AC" w:rsidRPr="00CE7AD1" w:rsidRDefault="00CD60AC" w:rsidP="00A3398B">
            <w:pPr>
              <w:spacing w:after="160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CE7AD1">
              <w:rPr>
                <w:rFonts w:ascii="Times New Roman" w:eastAsia="Calibri" w:hAnsi="Times New Roman" w:cs="Times New Roman"/>
                <w:color w:val="000000" w:themeColor="text1"/>
              </w:rPr>
              <w:t>Mombaça</w:t>
            </w:r>
          </w:p>
        </w:tc>
        <w:tc>
          <w:tcPr>
            <w:tcW w:w="1264" w:type="dxa"/>
            <w:tcBorders>
              <w:bottom w:val="single" w:sz="4" w:space="0" w:color="auto"/>
            </w:tcBorders>
          </w:tcPr>
          <w:p w14:paraId="7568F442" w14:textId="77777777" w:rsidR="00CD60AC" w:rsidRPr="00CE7AD1" w:rsidRDefault="00CD60AC" w:rsidP="00A3398B">
            <w:pPr>
              <w:spacing w:after="160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CE7AD1">
              <w:rPr>
                <w:rFonts w:ascii="Times New Roman" w:eastAsia="Calibri" w:hAnsi="Times New Roman" w:cs="Times New Roman"/>
                <w:color w:val="000000" w:themeColor="text1"/>
              </w:rPr>
              <w:t>M+E</w:t>
            </w:r>
          </w:p>
        </w:tc>
        <w:tc>
          <w:tcPr>
            <w:tcW w:w="1396" w:type="dxa"/>
            <w:tcBorders>
              <w:bottom w:val="single" w:sz="4" w:space="0" w:color="auto"/>
            </w:tcBorders>
          </w:tcPr>
          <w:p w14:paraId="566F834F" w14:textId="77777777" w:rsidR="00CD60AC" w:rsidRPr="00CE7AD1" w:rsidRDefault="00CD60AC" w:rsidP="00A3398B">
            <w:pPr>
              <w:spacing w:after="160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CE7AD1">
              <w:rPr>
                <w:rFonts w:ascii="Times New Roman" w:eastAsia="Calibri" w:hAnsi="Times New Roman" w:cs="Times New Roman"/>
                <w:color w:val="000000" w:themeColor="text1"/>
              </w:rPr>
              <w:t>A+T</w:t>
            </w:r>
          </w:p>
        </w:tc>
        <w:tc>
          <w:tcPr>
            <w:tcW w:w="1817" w:type="dxa"/>
            <w:tcBorders>
              <w:bottom w:val="single" w:sz="4" w:space="0" w:color="auto"/>
            </w:tcBorders>
          </w:tcPr>
          <w:p w14:paraId="0F0D46F1" w14:textId="77777777" w:rsidR="00CD60AC" w:rsidRPr="00CE7AD1" w:rsidRDefault="00CD60AC" w:rsidP="00A3398B">
            <w:pPr>
              <w:spacing w:after="160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CE7AD1">
              <w:rPr>
                <w:rFonts w:ascii="Times New Roman" w:eastAsia="Calibri" w:hAnsi="Times New Roman" w:cs="Times New Roman"/>
                <w:color w:val="000000" w:themeColor="text1"/>
              </w:rPr>
              <w:t>A+T+M+E</w:t>
            </w:r>
          </w:p>
        </w:tc>
      </w:tr>
      <w:tr w:rsidR="00CD60AC" w:rsidRPr="00CE7AD1" w14:paraId="2DEA3926" w14:textId="77777777" w:rsidTr="00A3398B">
        <w:tc>
          <w:tcPr>
            <w:tcW w:w="1085" w:type="dxa"/>
            <w:vMerge w:val="restart"/>
            <w:tcBorders>
              <w:top w:val="single" w:sz="4" w:space="0" w:color="auto"/>
            </w:tcBorders>
            <w:vAlign w:val="center"/>
          </w:tcPr>
          <w:p w14:paraId="14D54B1A" w14:textId="77777777" w:rsidR="00CD60AC" w:rsidRPr="00CE7AD1" w:rsidRDefault="00CD60AC" w:rsidP="00A3398B">
            <w:pPr>
              <w:spacing w:after="160"/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</w:pPr>
            <w:r w:rsidRPr="00CE7AD1"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  <w:t>2017/18</w:t>
            </w:r>
          </w:p>
        </w:tc>
        <w:tc>
          <w:tcPr>
            <w:tcW w:w="1466" w:type="dxa"/>
            <w:tcBorders>
              <w:top w:val="single" w:sz="4" w:space="0" w:color="auto"/>
            </w:tcBorders>
          </w:tcPr>
          <w:p w14:paraId="55AEEFAC" w14:textId="77777777" w:rsidR="00CD60AC" w:rsidRPr="00CE7AD1" w:rsidRDefault="00CD60AC" w:rsidP="00A3398B">
            <w:pPr>
              <w:spacing w:after="160"/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</w:pPr>
            <w:r w:rsidRPr="00CE7AD1"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  <w:t xml:space="preserve">Safra </w:t>
            </w:r>
          </w:p>
        </w:tc>
        <w:tc>
          <w:tcPr>
            <w:tcW w:w="1657" w:type="dxa"/>
            <w:tcBorders>
              <w:top w:val="single" w:sz="4" w:space="0" w:color="auto"/>
            </w:tcBorders>
          </w:tcPr>
          <w:p w14:paraId="332D8169" w14:textId="77777777" w:rsidR="00CD60AC" w:rsidRPr="00CE7AD1" w:rsidRDefault="00CD60AC" w:rsidP="00A3398B">
            <w:pPr>
              <w:spacing w:after="160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CE7AD1">
              <w:rPr>
                <w:rFonts w:ascii="Times New Roman" w:eastAsia="Calibri" w:hAnsi="Times New Roman" w:cs="Times New Roman"/>
                <w:color w:val="000000" w:themeColor="text1"/>
              </w:rPr>
              <w:t>Soja</w:t>
            </w:r>
          </w:p>
        </w:tc>
        <w:tc>
          <w:tcPr>
            <w:tcW w:w="1522" w:type="dxa"/>
            <w:tcBorders>
              <w:top w:val="single" w:sz="4" w:space="0" w:color="auto"/>
            </w:tcBorders>
          </w:tcPr>
          <w:p w14:paraId="73CA7082" w14:textId="77777777" w:rsidR="00CD60AC" w:rsidRPr="00CE7AD1" w:rsidRDefault="00CD60AC" w:rsidP="00A3398B">
            <w:pPr>
              <w:spacing w:after="160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CE7AD1">
              <w:rPr>
                <w:rFonts w:ascii="Times New Roman" w:eastAsia="Calibri" w:hAnsi="Times New Roman" w:cs="Times New Roman"/>
                <w:color w:val="000000" w:themeColor="text1"/>
              </w:rPr>
              <w:t>Soja</w:t>
            </w:r>
          </w:p>
        </w:tc>
        <w:tc>
          <w:tcPr>
            <w:tcW w:w="1264" w:type="dxa"/>
            <w:tcBorders>
              <w:top w:val="single" w:sz="4" w:space="0" w:color="auto"/>
            </w:tcBorders>
          </w:tcPr>
          <w:p w14:paraId="384B237D" w14:textId="77777777" w:rsidR="00CD60AC" w:rsidRPr="00CE7AD1" w:rsidRDefault="00CD60AC" w:rsidP="00A3398B">
            <w:pPr>
              <w:spacing w:after="160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CE7AD1">
              <w:rPr>
                <w:rFonts w:ascii="Times New Roman" w:eastAsia="Calibri" w:hAnsi="Times New Roman" w:cs="Times New Roman"/>
                <w:color w:val="000000" w:themeColor="text1"/>
              </w:rPr>
              <w:t>Soja</w:t>
            </w:r>
          </w:p>
        </w:tc>
        <w:tc>
          <w:tcPr>
            <w:tcW w:w="1396" w:type="dxa"/>
            <w:tcBorders>
              <w:top w:val="single" w:sz="4" w:space="0" w:color="auto"/>
            </w:tcBorders>
          </w:tcPr>
          <w:p w14:paraId="359D3A6B" w14:textId="77777777" w:rsidR="00CD60AC" w:rsidRPr="00CE7AD1" w:rsidRDefault="00CD60AC" w:rsidP="00A3398B">
            <w:pPr>
              <w:spacing w:after="160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CE7AD1">
              <w:rPr>
                <w:rFonts w:ascii="Times New Roman" w:eastAsia="Calibri" w:hAnsi="Times New Roman" w:cs="Times New Roman"/>
                <w:color w:val="000000" w:themeColor="text1"/>
              </w:rPr>
              <w:t>Soja</w:t>
            </w:r>
          </w:p>
        </w:tc>
        <w:tc>
          <w:tcPr>
            <w:tcW w:w="1817" w:type="dxa"/>
            <w:tcBorders>
              <w:top w:val="single" w:sz="4" w:space="0" w:color="auto"/>
            </w:tcBorders>
          </w:tcPr>
          <w:p w14:paraId="6BD6E3B3" w14:textId="77777777" w:rsidR="00CD60AC" w:rsidRPr="00CE7AD1" w:rsidRDefault="00CD60AC" w:rsidP="00A3398B">
            <w:pPr>
              <w:spacing w:after="160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CE7AD1">
              <w:rPr>
                <w:rFonts w:ascii="Times New Roman" w:eastAsia="Calibri" w:hAnsi="Times New Roman" w:cs="Times New Roman"/>
                <w:color w:val="000000" w:themeColor="text1"/>
              </w:rPr>
              <w:t>Soja</w:t>
            </w:r>
          </w:p>
        </w:tc>
      </w:tr>
      <w:tr w:rsidR="00CD60AC" w:rsidRPr="00CE7AD1" w14:paraId="08DB3E8D" w14:textId="77777777" w:rsidTr="00A3398B">
        <w:tc>
          <w:tcPr>
            <w:tcW w:w="1085" w:type="dxa"/>
            <w:vMerge/>
            <w:tcBorders>
              <w:bottom w:val="single" w:sz="4" w:space="0" w:color="auto"/>
            </w:tcBorders>
          </w:tcPr>
          <w:p w14:paraId="0D9F28AC" w14:textId="77777777" w:rsidR="00CD60AC" w:rsidRPr="00CE7AD1" w:rsidRDefault="00CD60AC" w:rsidP="00A3398B">
            <w:pPr>
              <w:spacing w:after="160"/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1466" w:type="dxa"/>
            <w:tcBorders>
              <w:bottom w:val="single" w:sz="4" w:space="0" w:color="auto"/>
            </w:tcBorders>
          </w:tcPr>
          <w:p w14:paraId="2DE7F500" w14:textId="77777777" w:rsidR="00CD60AC" w:rsidRPr="00CE7AD1" w:rsidRDefault="00CD60AC" w:rsidP="00A3398B">
            <w:pPr>
              <w:spacing w:after="160"/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</w:pPr>
            <w:r w:rsidRPr="00CE7AD1"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  <w:t>Entressafra</w:t>
            </w:r>
          </w:p>
        </w:tc>
        <w:tc>
          <w:tcPr>
            <w:tcW w:w="1657" w:type="dxa"/>
            <w:tcBorders>
              <w:bottom w:val="single" w:sz="4" w:space="0" w:color="auto"/>
            </w:tcBorders>
          </w:tcPr>
          <w:p w14:paraId="36AEC26A" w14:textId="77777777" w:rsidR="00CD60AC" w:rsidRPr="00CE7AD1" w:rsidRDefault="00CD60AC" w:rsidP="00A3398B">
            <w:pPr>
              <w:spacing w:after="160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CE7AD1">
              <w:rPr>
                <w:rFonts w:ascii="Times New Roman" w:eastAsia="Calibri" w:hAnsi="Times New Roman" w:cs="Times New Roman"/>
                <w:color w:val="000000" w:themeColor="text1"/>
              </w:rPr>
              <w:t>Sorgo/Pousio</w:t>
            </w:r>
          </w:p>
        </w:tc>
        <w:tc>
          <w:tcPr>
            <w:tcW w:w="1522" w:type="dxa"/>
            <w:tcBorders>
              <w:bottom w:val="single" w:sz="4" w:space="0" w:color="auto"/>
            </w:tcBorders>
          </w:tcPr>
          <w:p w14:paraId="696525EF" w14:textId="77777777" w:rsidR="00CD60AC" w:rsidRPr="00CE7AD1" w:rsidRDefault="00CD60AC" w:rsidP="00A3398B">
            <w:pPr>
              <w:spacing w:after="160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CE7AD1">
              <w:rPr>
                <w:rFonts w:ascii="Times New Roman" w:eastAsia="Calibri" w:hAnsi="Times New Roman" w:cs="Times New Roman"/>
                <w:color w:val="000000" w:themeColor="text1"/>
              </w:rPr>
              <w:t>Ruziziensis</w:t>
            </w:r>
          </w:p>
        </w:tc>
        <w:tc>
          <w:tcPr>
            <w:tcW w:w="1264" w:type="dxa"/>
            <w:tcBorders>
              <w:bottom w:val="single" w:sz="4" w:space="0" w:color="auto"/>
            </w:tcBorders>
          </w:tcPr>
          <w:p w14:paraId="686D4253" w14:textId="77777777" w:rsidR="00CD60AC" w:rsidRPr="00CE7AD1" w:rsidRDefault="00CD60AC" w:rsidP="00A3398B">
            <w:pPr>
              <w:spacing w:after="160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CE7AD1">
              <w:rPr>
                <w:rFonts w:ascii="Times New Roman" w:eastAsia="Calibri" w:hAnsi="Times New Roman" w:cs="Times New Roman"/>
                <w:color w:val="000000" w:themeColor="text1"/>
              </w:rPr>
              <w:t>S+R</w:t>
            </w:r>
          </w:p>
        </w:tc>
        <w:tc>
          <w:tcPr>
            <w:tcW w:w="1396" w:type="dxa"/>
            <w:tcBorders>
              <w:bottom w:val="single" w:sz="4" w:space="0" w:color="auto"/>
            </w:tcBorders>
          </w:tcPr>
          <w:p w14:paraId="429657B3" w14:textId="77777777" w:rsidR="00CD60AC" w:rsidRPr="00CE7AD1" w:rsidRDefault="00CD60AC" w:rsidP="00A3398B">
            <w:pPr>
              <w:spacing w:after="160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CE7AD1">
              <w:rPr>
                <w:rFonts w:ascii="Times New Roman" w:eastAsia="Calibri" w:hAnsi="Times New Roman" w:cs="Times New Roman"/>
                <w:color w:val="000000" w:themeColor="text1"/>
              </w:rPr>
              <w:t>S+J</w:t>
            </w:r>
          </w:p>
        </w:tc>
        <w:tc>
          <w:tcPr>
            <w:tcW w:w="1817" w:type="dxa"/>
            <w:tcBorders>
              <w:bottom w:val="single" w:sz="4" w:space="0" w:color="auto"/>
            </w:tcBorders>
          </w:tcPr>
          <w:p w14:paraId="1CAF36EF" w14:textId="77777777" w:rsidR="00CD60AC" w:rsidRPr="00CE7AD1" w:rsidRDefault="00CD60AC" w:rsidP="00A3398B">
            <w:pPr>
              <w:spacing w:after="160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CE7AD1">
              <w:rPr>
                <w:rFonts w:ascii="Times New Roman" w:eastAsia="Calibri" w:hAnsi="Times New Roman" w:cs="Times New Roman"/>
                <w:color w:val="000000" w:themeColor="text1"/>
              </w:rPr>
              <w:t>S+R+J</w:t>
            </w:r>
          </w:p>
        </w:tc>
      </w:tr>
      <w:tr w:rsidR="00CD60AC" w:rsidRPr="00CE7AD1" w14:paraId="73A90264" w14:textId="77777777" w:rsidTr="00A3398B">
        <w:tc>
          <w:tcPr>
            <w:tcW w:w="1085" w:type="dxa"/>
            <w:vMerge w:val="restart"/>
            <w:tcBorders>
              <w:top w:val="single" w:sz="4" w:space="0" w:color="auto"/>
            </w:tcBorders>
            <w:vAlign w:val="center"/>
          </w:tcPr>
          <w:p w14:paraId="5DFB64E3" w14:textId="77777777" w:rsidR="00CD60AC" w:rsidRPr="00CE7AD1" w:rsidRDefault="00CD60AC" w:rsidP="00A3398B">
            <w:pPr>
              <w:spacing w:after="160"/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</w:pPr>
            <w:r w:rsidRPr="00CE7AD1"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  <w:t>2018/19</w:t>
            </w:r>
          </w:p>
        </w:tc>
        <w:tc>
          <w:tcPr>
            <w:tcW w:w="1466" w:type="dxa"/>
            <w:tcBorders>
              <w:top w:val="single" w:sz="4" w:space="0" w:color="auto"/>
            </w:tcBorders>
          </w:tcPr>
          <w:p w14:paraId="105A451D" w14:textId="77777777" w:rsidR="00CD60AC" w:rsidRPr="00CE7AD1" w:rsidRDefault="00CD60AC" w:rsidP="00A3398B">
            <w:pPr>
              <w:spacing w:after="160"/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</w:pPr>
            <w:r w:rsidRPr="00CE7AD1"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  <w:t xml:space="preserve">Safra </w:t>
            </w:r>
          </w:p>
        </w:tc>
        <w:tc>
          <w:tcPr>
            <w:tcW w:w="1657" w:type="dxa"/>
            <w:tcBorders>
              <w:top w:val="single" w:sz="4" w:space="0" w:color="auto"/>
            </w:tcBorders>
          </w:tcPr>
          <w:p w14:paraId="721A2B8B" w14:textId="77777777" w:rsidR="00CD60AC" w:rsidRPr="00CE7AD1" w:rsidRDefault="00CD60AC" w:rsidP="00A3398B">
            <w:pPr>
              <w:spacing w:after="160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CE7AD1">
              <w:rPr>
                <w:rFonts w:ascii="Times New Roman" w:eastAsia="Calibri" w:hAnsi="Times New Roman" w:cs="Times New Roman"/>
                <w:color w:val="000000" w:themeColor="text1"/>
              </w:rPr>
              <w:t xml:space="preserve">Algodão </w:t>
            </w:r>
          </w:p>
        </w:tc>
        <w:tc>
          <w:tcPr>
            <w:tcW w:w="1522" w:type="dxa"/>
            <w:tcBorders>
              <w:top w:val="single" w:sz="4" w:space="0" w:color="auto"/>
            </w:tcBorders>
          </w:tcPr>
          <w:p w14:paraId="710574AB" w14:textId="77777777" w:rsidR="00CD60AC" w:rsidRPr="00CE7AD1" w:rsidRDefault="00CD60AC" w:rsidP="00A3398B">
            <w:pPr>
              <w:spacing w:after="160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CE7AD1">
              <w:rPr>
                <w:rFonts w:ascii="Times New Roman" w:eastAsia="Calibri" w:hAnsi="Times New Roman" w:cs="Times New Roman"/>
                <w:color w:val="000000" w:themeColor="text1"/>
              </w:rPr>
              <w:t>Algodão</w:t>
            </w:r>
          </w:p>
        </w:tc>
        <w:tc>
          <w:tcPr>
            <w:tcW w:w="1264" w:type="dxa"/>
            <w:tcBorders>
              <w:top w:val="single" w:sz="4" w:space="0" w:color="auto"/>
            </w:tcBorders>
          </w:tcPr>
          <w:p w14:paraId="7959CA04" w14:textId="77777777" w:rsidR="00CD60AC" w:rsidRPr="00CE7AD1" w:rsidRDefault="00CD60AC" w:rsidP="00A3398B">
            <w:pPr>
              <w:spacing w:after="160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CE7AD1">
              <w:rPr>
                <w:rFonts w:ascii="Times New Roman" w:eastAsia="Calibri" w:hAnsi="Times New Roman" w:cs="Times New Roman"/>
                <w:color w:val="000000" w:themeColor="text1"/>
              </w:rPr>
              <w:t>Algodão</w:t>
            </w:r>
          </w:p>
        </w:tc>
        <w:tc>
          <w:tcPr>
            <w:tcW w:w="1396" w:type="dxa"/>
            <w:tcBorders>
              <w:top w:val="single" w:sz="4" w:space="0" w:color="auto"/>
            </w:tcBorders>
          </w:tcPr>
          <w:p w14:paraId="04A7EC13" w14:textId="77777777" w:rsidR="00CD60AC" w:rsidRPr="00CE7AD1" w:rsidRDefault="00CD60AC" w:rsidP="00A3398B">
            <w:pPr>
              <w:spacing w:after="160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CE7AD1">
              <w:rPr>
                <w:rFonts w:ascii="Times New Roman" w:eastAsia="Calibri" w:hAnsi="Times New Roman" w:cs="Times New Roman"/>
                <w:color w:val="000000" w:themeColor="text1"/>
              </w:rPr>
              <w:t>Algodão</w:t>
            </w:r>
          </w:p>
        </w:tc>
        <w:tc>
          <w:tcPr>
            <w:tcW w:w="1817" w:type="dxa"/>
            <w:tcBorders>
              <w:top w:val="single" w:sz="4" w:space="0" w:color="auto"/>
            </w:tcBorders>
          </w:tcPr>
          <w:p w14:paraId="391848AE" w14:textId="77777777" w:rsidR="00CD60AC" w:rsidRPr="00CE7AD1" w:rsidRDefault="00CD60AC" w:rsidP="00A3398B">
            <w:pPr>
              <w:spacing w:after="160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CE7AD1">
              <w:rPr>
                <w:rFonts w:ascii="Times New Roman" w:eastAsia="Calibri" w:hAnsi="Times New Roman" w:cs="Times New Roman"/>
                <w:color w:val="000000" w:themeColor="text1"/>
              </w:rPr>
              <w:t>Algodão</w:t>
            </w:r>
          </w:p>
        </w:tc>
      </w:tr>
      <w:tr w:rsidR="00CD60AC" w:rsidRPr="00CE7AD1" w14:paraId="73F4F056" w14:textId="77777777" w:rsidTr="00A3398B">
        <w:tc>
          <w:tcPr>
            <w:tcW w:w="1085" w:type="dxa"/>
            <w:vMerge/>
            <w:tcBorders>
              <w:bottom w:val="single" w:sz="4" w:space="0" w:color="auto"/>
            </w:tcBorders>
          </w:tcPr>
          <w:p w14:paraId="35CDA599" w14:textId="77777777" w:rsidR="00CD60AC" w:rsidRPr="00CE7AD1" w:rsidRDefault="00CD60AC" w:rsidP="00A3398B">
            <w:pPr>
              <w:spacing w:after="160"/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1466" w:type="dxa"/>
            <w:tcBorders>
              <w:bottom w:val="single" w:sz="4" w:space="0" w:color="auto"/>
            </w:tcBorders>
          </w:tcPr>
          <w:p w14:paraId="2D56AE62" w14:textId="77777777" w:rsidR="00CD60AC" w:rsidRPr="00CE7AD1" w:rsidRDefault="00CD60AC" w:rsidP="00A3398B">
            <w:pPr>
              <w:spacing w:after="160"/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</w:pPr>
            <w:r w:rsidRPr="00CE7AD1"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  <w:t>Entressafra</w:t>
            </w:r>
          </w:p>
        </w:tc>
        <w:tc>
          <w:tcPr>
            <w:tcW w:w="1657" w:type="dxa"/>
            <w:tcBorders>
              <w:bottom w:val="single" w:sz="4" w:space="0" w:color="auto"/>
            </w:tcBorders>
          </w:tcPr>
          <w:p w14:paraId="716CAA3C" w14:textId="77777777" w:rsidR="00CD60AC" w:rsidRPr="00CE7AD1" w:rsidRDefault="00CD60AC" w:rsidP="00A3398B">
            <w:pPr>
              <w:spacing w:after="160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CE7AD1">
              <w:rPr>
                <w:rFonts w:ascii="Times New Roman" w:eastAsia="Calibri" w:hAnsi="Times New Roman" w:cs="Times New Roman"/>
                <w:color w:val="000000" w:themeColor="text1"/>
              </w:rPr>
              <w:t xml:space="preserve">Pousio </w:t>
            </w:r>
          </w:p>
        </w:tc>
        <w:tc>
          <w:tcPr>
            <w:tcW w:w="1522" w:type="dxa"/>
            <w:tcBorders>
              <w:bottom w:val="single" w:sz="4" w:space="0" w:color="auto"/>
            </w:tcBorders>
          </w:tcPr>
          <w:p w14:paraId="70CBA852" w14:textId="77777777" w:rsidR="00CD60AC" w:rsidRPr="00CE7AD1" w:rsidRDefault="00CD60AC" w:rsidP="00A3398B">
            <w:pPr>
              <w:spacing w:after="160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CE7AD1">
              <w:rPr>
                <w:rFonts w:ascii="Times New Roman" w:eastAsia="Calibri" w:hAnsi="Times New Roman" w:cs="Times New Roman"/>
                <w:color w:val="000000" w:themeColor="text1"/>
              </w:rPr>
              <w:t xml:space="preserve">Ruziziensis </w:t>
            </w:r>
          </w:p>
        </w:tc>
        <w:tc>
          <w:tcPr>
            <w:tcW w:w="1264" w:type="dxa"/>
            <w:tcBorders>
              <w:bottom w:val="single" w:sz="4" w:space="0" w:color="auto"/>
            </w:tcBorders>
          </w:tcPr>
          <w:p w14:paraId="50053A9D" w14:textId="77777777" w:rsidR="00CD60AC" w:rsidRPr="00CE7AD1" w:rsidRDefault="00CD60AC" w:rsidP="00A3398B">
            <w:pPr>
              <w:spacing w:after="160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proofErr w:type="spellStart"/>
            <w:r w:rsidRPr="00CE7AD1">
              <w:rPr>
                <w:rFonts w:ascii="Times New Roman" w:eastAsia="Calibri" w:hAnsi="Times New Roman" w:cs="Times New Roman"/>
                <w:color w:val="000000" w:themeColor="text1"/>
              </w:rPr>
              <w:t>R+Mi</w:t>
            </w:r>
            <w:proofErr w:type="spellEnd"/>
          </w:p>
        </w:tc>
        <w:tc>
          <w:tcPr>
            <w:tcW w:w="1396" w:type="dxa"/>
            <w:tcBorders>
              <w:bottom w:val="single" w:sz="4" w:space="0" w:color="auto"/>
            </w:tcBorders>
          </w:tcPr>
          <w:p w14:paraId="73A6775E" w14:textId="77777777" w:rsidR="00CD60AC" w:rsidRPr="00CE7AD1" w:rsidRDefault="00CD60AC" w:rsidP="00A3398B">
            <w:pPr>
              <w:spacing w:after="160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proofErr w:type="spellStart"/>
            <w:r w:rsidRPr="00CE7AD1">
              <w:rPr>
                <w:rFonts w:ascii="Times New Roman" w:eastAsia="Calibri" w:hAnsi="Times New Roman" w:cs="Times New Roman"/>
                <w:color w:val="000000" w:themeColor="text1"/>
              </w:rPr>
              <w:t>Mi+Mu</w:t>
            </w:r>
            <w:proofErr w:type="spellEnd"/>
          </w:p>
        </w:tc>
        <w:tc>
          <w:tcPr>
            <w:tcW w:w="1817" w:type="dxa"/>
            <w:tcBorders>
              <w:bottom w:val="single" w:sz="4" w:space="0" w:color="auto"/>
            </w:tcBorders>
          </w:tcPr>
          <w:p w14:paraId="543E4549" w14:textId="77777777" w:rsidR="00CD60AC" w:rsidRPr="00CE7AD1" w:rsidRDefault="00CD60AC" w:rsidP="00A3398B">
            <w:pPr>
              <w:spacing w:after="160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proofErr w:type="spellStart"/>
            <w:r w:rsidRPr="00CE7AD1">
              <w:rPr>
                <w:rFonts w:ascii="Times New Roman" w:eastAsia="Calibri" w:hAnsi="Times New Roman" w:cs="Times New Roman"/>
                <w:color w:val="000000" w:themeColor="text1"/>
              </w:rPr>
              <w:t>R+Mi+Mu</w:t>
            </w:r>
            <w:proofErr w:type="spellEnd"/>
          </w:p>
        </w:tc>
      </w:tr>
      <w:tr w:rsidR="00CD60AC" w:rsidRPr="00CE7AD1" w14:paraId="76DF30FB" w14:textId="77777777" w:rsidTr="00A3398B">
        <w:tc>
          <w:tcPr>
            <w:tcW w:w="1085" w:type="dxa"/>
            <w:vMerge w:val="restart"/>
            <w:tcBorders>
              <w:top w:val="single" w:sz="4" w:space="0" w:color="auto"/>
            </w:tcBorders>
            <w:vAlign w:val="center"/>
          </w:tcPr>
          <w:p w14:paraId="16B505E3" w14:textId="77777777" w:rsidR="00CD60AC" w:rsidRPr="00CE7AD1" w:rsidRDefault="00CD60AC" w:rsidP="00A3398B">
            <w:pPr>
              <w:spacing w:after="160"/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</w:pPr>
            <w:r w:rsidRPr="00CE7AD1"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  <w:t>2019/20</w:t>
            </w:r>
          </w:p>
        </w:tc>
        <w:tc>
          <w:tcPr>
            <w:tcW w:w="1466" w:type="dxa"/>
            <w:tcBorders>
              <w:top w:val="single" w:sz="4" w:space="0" w:color="auto"/>
            </w:tcBorders>
          </w:tcPr>
          <w:p w14:paraId="39AF85A5" w14:textId="77777777" w:rsidR="00CD60AC" w:rsidRPr="00CE7AD1" w:rsidRDefault="00CD60AC" w:rsidP="00A3398B">
            <w:pPr>
              <w:spacing w:after="160"/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</w:pPr>
            <w:r w:rsidRPr="00CE7AD1"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  <w:t xml:space="preserve">Safra </w:t>
            </w:r>
          </w:p>
        </w:tc>
        <w:tc>
          <w:tcPr>
            <w:tcW w:w="1657" w:type="dxa"/>
            <w:tcBorders>
              <w:top w:val="single" w:sz="4" w:space="0" w:color="auto"/>
            </w:tcBorders>
          </w:tcPr>
          <w:p w14:paraId="1DA6DCEA" w14:textId="77777777" w:rsidR="00CD60AC" w:rsidRPr="00CE7AD1" w:rsidRDefault="00CD60AC" w:rsidP="00A3398B">
            <w:pPr>
              <w:spacing w:after="160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CE7AD1">
              <w:rPr>
                <w:rFonts w:ascii="Times New Roman" w:eastAsia="Calibri" w:hAnsi="Times New Roman" w:cs="Times New Roman"/>
                <w:color w:val="000000" w:themeColor="text1"/>
              </w:rPr>
              <w:t xml:space="preserve">Algodão </w:t>
            </w:r>
          </w:p>
        </w:tc>
        <w:tc>
          <w:tcPr>
            <w:tcW w:w="1522" w:type="dxa"/>
            <w:tcBorders>
              <w:top w:val="single" w:sz="4" w:space="0" w:color="auto"/>
            </w:tcBorders>
          </w:tcPr>
          <w:p w14:paraId="2575CBE9" w14:textId="77777777" w:rsidR="00CD60AC" w:rsidRPr="00CE7AD1" w:rsidRDefault="00CD60AC" w:rsidP="00A3398B">
            <w:pPr>
              <w:spacing w:after="160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CE7AD1">
              <w:rPr>
                <w:rFonts w:ascii="Times New Roman" w:eastAsia="Calibri" w:hAnsi="Times New Roman" w:cs="Times New Roman"/>
                <w:color w:val="000000" w:themeColor="text1"/>
              </w:rPr>
              <w:t>Algodão</w:t>
            </w:r>
          </w:p>
        </w:tc>
        <w:tc>
          <w:tcPr>
            <w:tcW w:w="1264" w:type="dxa"/>
            <w:tcBorders>
              <w:top w:val="single" w:sz="4" w:space="0" w:color="auto"/>
            </w:tcBorders>
          </w:tcPr>
          <w:p w14:paraId="331C6763" w14:textId="77777777" w:rsidR="00CD60AC" w:rsidRPr="00CE7AD1" w:rsidRDefault="00CD60AC" w:rsidP="00A3398B">
            <w:pPr>
              <w:spacing w:after="160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CE7AD1">
              <w:rPr>
                <w:rFonts w:ascii="Times New Roman" w:eastAsia="Calibri" w:hAnsi="Times New Roman" w:cs="Times New Roman"/>
                <w:color w:val="000000" w:themeColor="text1"/>
              </w:rPr>
              <w:t>Algodão</w:t>
            </w:r>
          </w:p>
        </w:tc>
        <w:tc>
          <w:tcPr>
            <w:tcW w:w="1396" w:type="dxa"/>
            <w:tcBorders>
              <w:top w:val="single" w:sz="4" w:space="0" w:color="auto"/>
            </w:tcBorders>
          </w:tcPr>
          <w:p w14:paraId="63B70E37" w14:textId="77777777" w:rsidR="00CD60AC" w:rsidRPr="00CE7AD1" w:rsidRDefault="00CD60AC" w:rsidP="00A3398B">
            <w:pPr>
              <w:spacing w:after="160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CE7AD1">
              <w:rPr>
                <w:rFonts w:ascii="Times New Roman" w:eastAsia="Calibri" w:hAnsi="Times New Roman" w:cs="Times New Roman"/>
                <w:color w:val="000000" w:themeColor="text1"/>
              </w:rPr>
              <w:t>Algodão</w:t>
            </w:r>
          </w:p>
        </w:tc>
        <w:tc>
          <w:tcPr>
            <w:tcW w:w="1817" w:type="dxa"/>
            <w:tcBorders>
              <w:top w:val="single" w:sz="4" w:space="0" w:color="auto"/>
            </w:tcBorders>
          </w:tcPr>
          <w:p w14:paraId="00A9383D" w14:textId="77777777" w:rsidR="00CD60AC" w:rsidRPr="00CE7AD1" w:rsidRDefault="00CD60AC" w:rsidP="00A3398B">
            <w:pPr>
              <w:spacing w:after="160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CE7AD1">
              <w:rPr>
                <w:rFonts w:ascii="Times New Roman" w:eastAsia="Calibri" w:hAnsi="Times New Roman" w:cs="Times New Roman"/>
                <w:color w:val="000000" w:themeColor="text1"/>
              </w:rPr>
              <w:t>Algodão</w:t>
            </w:r>
          </w:p>
        </w:tc>
      </w:tr>
      <w:tr w:rsidR="00CD60AC" w:rsidRPr="00CE7AD1" w14:paraId="5D4F1C5B" w14:textId="77777777" w:rsidTr="00A3398B">
        <w:tc>
          <w:tcPr>
            <w:tcW w:w="1085" w:type="dxa"/>
            <w:vMerge/>
            <w:tcBorders>
              <w:bottom w:val="single" w:sz="4" w:space="0" w:color="auto"/>
            </w:tcBorders>
          </w:tcPr>
          <w:p w14:paraId="6B670F8F" w14:textId="77777777" w:rsidR="00CD60AC" w:rsidRPr="00CE7AD1" w:rsidRDefault="00CD60AC" w:rsidP="00A3398B">
            <w:pPr>
              <w:spacing w:after="160"/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1466" w:type="dxa"/>
            <w:tcBorders>
              <w:bottom w:val="single" w:sz="4" w:space="0" w:color="auto"/>
            </w:tcBorders>
          </w:tcPr>
          <w:p w14:paraId="6BCCC86C" w14:textId="77777777" w:rsidR="00CD60AC" w:rsidRPr="00CE7AD1" w:rsidRDefault="00CD60AC" w:rsidP="00A3398B">
            <w:pPr>
              <w:spacing w:after="160"/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</w:pPr>
            <w:r w:rsidRPr="00CE7AD1"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  <w:t>Entressafra</w:t>
            </w:r>
          </w:p>
        </w:tc>
        <w:tc>
          <w:tcPr>
            <w:tcW w:w="1657" w:type="dxa"/>
            <w:tcBorders>
              <w:bottom w:val="single" w:sz="4" w:space="0" w:color="auto"/>
            </w:tcBorders>
          </w:tcPr>
          <w:p w14:paraId="2A31D198" w14:textId="77777777" w:rsidR="00CD60AC" w:rsidRPr="00CE7AD1" w:rsidRDefault="00CD60AC" w:rsidP="00A3398B">
            <w:pPr>
              <w:spacing w:after="160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CE7AD1">
              <w:rPr>
                <w:rFonts w:ascii="Times New Roman" w:eastAsia="Calibri" w:hAnsi="Times New Roman" w:cs="Times New Roman"/>
                <w:color w:val="000000" w:themeColor="text1"/>
              </w:rPr>
              <w:t xml:space="preserve">Pousio </w:t>
            </w:r>
          </w:p>
        </w:tc>
        <w:tc>
          <w:tcPr>
            <w:tcW w:w="1522" w:type="dxa"/>
            <w:tcBorders>
              <w:bottom w:val="single" w:sz="4" w:space="0" w:color="auto"/>
            </w:tcBorders>
          </w:tcPr>
          <w:p w14:paraId="54427F85" w14:textId="77777777" w:rsidR="00CD60AC" w:rsidRPr="00CE7AD1" w:rsidRDefault="00CD60AC" w:rsidP="00A3398B">
            <w:pPr>
              <w:spacing w:after="160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CE7AD1">
              <w:rPr>
                <w:rFonts w:ascii="Times New Roman" w:eastAsia="Calibri" w:hAnsi="Times New Roman" w:cs="Times New Roman"/>
                <w:color w:val="000000" w:themeColor="text1"/>
              </w:rPr>
              <w:t xml:space="preserve">Ruziziensis </w:t>
            </w:r>
          </w:p>
        </w:tc>
        <w:tc>
          <w:tcPr>
            <w:tcW w:w="1264" w:type="dxa"/>
            <w:tcBorders>
              <w:bottom w:val="single" w:sz="4" w:space="0" w:color="auto"/>
            </w:tcBorders>
          </w:tcPr>
          <w:p w14:paraId="16230037" w14:textId="77777777" w:rsidR="00CD60AC" w:rsidRPr="00CE7AD1" w:rsidRDefault="00CD60AC" w:rsidP="00A3398B">
            <w:pPr>
              <w:spacing w:after="160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proofErr w:type="spellStart"/>
            <w:r w:rsidRPr="00CE7AD1">
              <w:rPr>
                <w:rFonts w:ascii="Times New Roman" w:eastAsia="Calibri" w:hAnsi="Times New Roman" w:cs="Times New Roman"/>
                <w:color w:val="000000" w:themeColor="text1"/>
              </w:rPr>
              <w:t>R+Mi</w:t>
            </w:r>
            <w:proofErr w:type="spellEnd"/>
          </w:p>
        </w:tc>
        <w:tc>
          <w:tcPr>
            <w:tcW w:w="1396" w:type="dxa"/>
            <w:tcBorders>
              <w:bottom w:val="single" w:sz="4" w:space="0" w:color="auto"/>
            </w:tcBorders>
          </w:tcPr>
          <w:p w14:paraId="57CBEADD" w14:textId="77777777" w:rsidR="00CD60AC" w:rsidRPr="00CE7AD1" w:rsidRDefault="00CD60AC" w:rsidP="00A3398B">
            <w:pPr>
              <w:spacing w:after="160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proofErr w:type="spellStart"/>
            <w:r w:rsidRPr="00CE7AD1">
              <w:rPr>
                <w:rFonts w:ascii="Times New Roman" w:eastAsia="Calibri" w:hAnsi="Times New Roman" w:cs="Times New Roman"/>
                <w:color w:val="000000" w:themeColor="text1"/>
              </w:rPr>
              <w:t>Mi+Mu</w:t>
            </w:r>
            <w:proofErr w:type="spellEnd"/>
          </w:p>
        </w:tc>
        <w:tc>
          <w:tcPr>
            <w:tcW w:w="1817" w:type="dxa"/>
            <w:tcBorders>
              <w:bottom w:val="single" w:sz="4" w:space="0" w:color="auto"/>
            </w:tcBorders>
          </w:tcPr>
          <w:p w14:paraId="44FDF28E" w14:textId="77777777" w:rsidR="00CD60AC" w:rsidRPr="00CE7AD1" w:rsidRDefault="00CD60AC" w:rsidP="00A3398B">
            <w:pPr>
              <w:spacing w:after="160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proofErr w:type="spellStart"/>
            <w:r w:rsidRPr="00CE7AD1">
              <w:rPr>
                <w:rFonts w:ascii="Times New Roman" w:eastAsia="Calibri" w:hAnsi="Times New Roman" w:cs="Times New Roman"/>
                <w:color w:val="000000" w:themeColor="text1"/>
              </w:rPr>
              <w:t>R+Mi+Mu</w:t>
            </w:r>
            <w:proofErr w:type="spellEnd"/>
          </w:p>
        </w:tc>
      </w:tr>
      <w:tr w:rsidR="00CD60AC" w:rsidRPr="00CE7AD1" w14:paraId="098E7907" w14:textId="77777777" w:rsidTr="00A3398B">
        <w:tc>
          <w:tcPr>
            <w:tcW w:w="1085" w:type="dxa"/>
            <w:vMerge w:val="restart"/>
            <w:tcBorders>
              <w:top w:val="single" w:sz="4" w:space="0" w:color="auto"/>
            </w:tcBorders>
            <w:vAlign w:val="center"/>
          </w:tcPr>
          <w:p w14:paraId="3EFFC90B" w14:textId="77777777" w:rsidR="00CD60AC" w:rsidRPr="00CE7AD1" w:rsidRDefault="00CD60AC" w:rsidP="00A3398B">
            <w:pPr>
              <w:spacing w:after="160"/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</w:pPr>
            <w:r w:rsidRPr="00CE7AD1"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  <w:t>2020/21</w:t>
            </w:r>
          </w:p>
        </w:tc>
        <w:tc>
          <w:tcPr>
            <w:tcW w:w="1466" w:type="dxa"/>
            <w:tcBorders>
              <w:top w:val="single" w:sz="4" w:space="0" w:color="auto"/>
            </w:tcBorders>
          </w:tcPr>
          <w:p w14:paraId="75D079BE" w14:textId="77777777" w:rsidR="00CD60AC" w:rsidRPr="00CE7AD1" w:rsidRDefault="00CD60AC" w:rsidP="00A3398B">
            <w:pPr>
              <w:spacing w:after="160"/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</w:pPr>
            <w:r w:rsidRPr="00CE7AD1"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  <w:t xml:space="preserve">Safra </w:t>
            </w:r>
          </w:p>
        </w:tc>
        <w:tc>
          <w:tcPr>
            <w:tcW w:w="1657" w:type="dxa"/>
            <w:tcBorders>
              <w:top w:val="single" w:sz="4" w:space="0" w:color="auto"/>
            </w:tcBorders>
          </w:tcPr>
          <w:p w14:paraId="59DB6A8E" w14:textId="77777777" w:rsidR="00CD60AC" w:rsidRPr="00CE7AD1" w:rsidRDefault="00CD60AC" w:rsidP="00A3398B">
            <w:pPr>
              <w:spacing w:after="160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CE7AD1">
              <w:rPr>
                <w:rFonts w:ascii="Times New Roman" w:eastAsia="Calibri" w:hAnsi="Times New Roman" w:cs="Times New Roman"/>
                <w:color w:val="000000" w:themeColor="text1"/>
              </w:rPr>
              <w:t xml:space="preserve">Algodão </w:t>
            </w:r>
          </w:p>
        </w:tc>
        <w:tc>
          <w:tcPr>
            <w:tcW w:w="1522" w:type="dxa"/>
            <w:tcBorders>
              <w:top w:val="single" w:sz="4" w:space="0" w:color="auto"/>
            </w:tcBorders>
          </w:tcPr>
          <w:p w14:paraId="51939F3A" w14:textId="77777777" w:rsidR="00CD60AC" w:rsidRPr="00CE7AD1" w:rsidRDefault="00CD60AC" w:rsidP="00A3398B">
            <w:pPr>
              <w:spacing w:after="160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CE7AD1">
              <w:rPr>
                <w:rFonts w:ascii="Times New Roman" w:eastAsia="Calibri" w:hAnsi="Times New Roman" w:cs="Times New Roman"/>
                <w:color w:val="000000" w:themeColor="text1"/>
              </w:rPr>
              <w:t>Algodão</w:t>
            </w:r>
          </w:p>
        </w:tc>
        <w:tc>
          <w:tcPr>
            <w:tcW w:w="1264" w:type="dxa"/>
            <w:tcBorders>
              <w:top w:val="single" w:sz="4" w:space="0" w:color="auto"/>
            </w:tcBorders>
          </w:tcPr>
          <w:p w14:paraId="27506583" w14:textId="77777777" w:rsidR="00CD60AC" w:rsidRPr="00CE7AD1" w:rsidRDefault="00CD60AC" w:rsidP="00A3398B">
            <w:pPr>
              <w:spacing w:after="160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CE7AD1">
              <w:rPr>
                <w:rFonts w:ascii="Times New Roman" w:eastAsia="Calibri" w:hAnsi="Times New Roman" w:cs="Times New Roman"/>
                <w:color w:val="000000" w:themeColor="text1"/>
              </w:rPr>
              <w:t>Algodão</w:t>
            </w:r>
          </w:p>
        </w:tc>
        <w:tc>
          <w:tcPr>
            <w:tcW w:w="1396" w:type="dxa"/>
            <w:tcBorders>
              <w:top w:val="single" w:sz="4" w:space="0" w:color="auto"/>
            </w:tcBorders>
          </w:tcPr>
          <w:p w14:paraId="52532C94" w14:textId="77777777" w:rsidR="00CD60AC" w:rsidRPr="00CE7AD1" w:rsidRDefault="00CD60AC" w:rsidP="00A3398B">
            <w:pPr>
              <w:spacing w:after="160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CE7AD1">
              <w:rPr>
                <w:rFonts w:ascii="Times New Roman" w:eastAsia="Calibri" w:hAnsi="Times New Roman" w:cs="Times New Roman"/>
                <w:color w:val="000000" w:themeColor="text1"/>
              </w:rPr>
              <w:t>Algodão</w:t>
            </w:r>
          </w:p>
        </w:tc>
        <w:tc>
          <w:tcPr>
            <w:tcW w:w="1817" w:type="dxa"/>
            <w:tcBorders>
              <w:top w:val="single" w:sz="4" w:space="0" w:color="auto"/>
            </w:tcBorders>
          </w:tcPr>
          <w:p w14:paraId="5BE2095F" w14:textId="77777777" w:rsidR="00CD60AC" w:rsidRPr="00CE7AD1" w:rsidRDefault="00CD60AC" w:rsidP="00A3398B">
            <w:pPr>
              <w:spacing w:after="160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CE7AD1">
              <w:rPr>
                <w:rFonts w:ascii="Times New Roman" w:eastAsia="Calibri" w:hAnsi="Times New Roman" w:cs="Times New Roman"/>
                <w:color w:val="000000" w:themeColor="text1"/>
              </w:rPr>
              <w:t>Algodão</w:t>
            </w:r>
          </w:p>
        </w:tc>
      </w:tr>
      <w:tr w:rsidR="00CD60AC" w:rsidRPr="00CE7AD1" w14:paraId="423073BF" w14:textId="77777777" w:rsidTr="00A3398B">
        <w:tc>
          <w:tcPr>
            <w:tcW w:w="1085" w:type="dxa"/>
            <w:vMerge/>
            <w:tcBorders>
              <w:bottom w:val="single" w:sz="4" w:space="0" w:color="auto"/>
            </w:tcBorders>
          </w:tcPr>
          <w:p w14:paraId="39C5AA28" w14:textId="77777777" w:rsidR="00CD60AC" w:rsidRPr="00CE7AD1" w:rsidRDefault="00CD60AC" w:rsidP="00A3398B">
            <w:pPr>
              <w:spacing w:after="160"/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1466" w:type="dxa"/>
            <w:tcBorders>
              <w:bottom w:val="single" w:sz="4" w:space="0" w:color="auto"/>
            </w:tcBorders>
          </w:tcPr>
          <w:p w14:paraId="6F1D853D" w14:textId="77777777" w:rsidR="00CD60AC" w:rsidRPr="00CE7AD1" w:rsidRDefault="00CD60AC" w:rsidP="00A3398B">
            <w:pPr>
              <w:spacing w:after="160"/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</w:pPr>
            <w:r w:rsidRPr="00CE7AD1"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  <w:t>Entressafra</w:t>
            </w:r>
          </w:p>
        </w:tc>
        <w:tc>
          <w:tcPr>
            <w:tcW w:w="1657" w:type="dxa"/>
            <w:tcBorders>
              <w:bottom w:val="single" w:sz="4" w:space="0" w:color="auto"/>
            </w:tcBorders>
          </w:tcPr>
          <w:p w14:paraId="5A8D64A7" w14:textId="77777777" w:rsidR="00CD60AC" w:rsidRPr="00CE7AD1" w:rsidRDefault="00CD60AC" w:rsidP="00A3398B">
            <w:pPr>
              <w:spacing w:after="160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CE7AD1">
              <w:rPr>
                <w:rFonts w:ascii="Times New Roman" w:eastAsia="Calibri" w:hAnsi="Times New Roman" w:cs="Times New Roman"/>
                <w:color w:val="000000" w:themeColor="text1"/>
              </w:rPr>
              <w:t xml:space="preserve">Pousio </w:t>
            </w:r>
          </w:p>
        </w:tc>
        <w:tc>
          <w:tcPr>
            <w:tcW w:w="1522" w:type="dxa"/>
            <w:tcBorders>
              <w:bottom w:val="single" w:sz="4" w:space="0" w:color="auto"/>
            </w:tcBorders>
          </w:tcPr>
          <w:p w14:paraId="7D5B3F4B" w14:textId="77777777" w:rsidR="00CD60AC" w:rsidRPr="00CE7AD1" w:rsidRDefault="00CD60AC" w:rsidP="00A3398B">
            <w:pPr>
              <w:spacing w:after="160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CE7AD1">
              <w:rPr>
                <w:rFonts w:ascii="Times New Roman" w:eastAsia="Calibri" w:hAnsi="Times New Roman" w:cs="Times New Roman"/>
                <w:color w:val="000000" w:themeColor="text1"/>
              </w:rPr>
              <w:t xml:space="preserve">Ruziziensis </w:t>
            </w:r>
          </w:p>
        </w:tc>
        <w:tc>
          <w:tcPr>
            <w:tcW w:w="1264" w:type="dxa"/>
            <w:tcBorders>
              <w:bottom w:val="single" w:sz="4" w:space="0" w:color="auto"/>
            </w:tcBorders>
          </w:tcPr>
          <w:p w14:paraId="30981E47" w14:textId="77777777" w:rsidR="00CD60AC" w:rsidRPr="00CE7AD1" w:rsidRDefault="00CD60AC" w:rsidP="00A3398B">
            <w:pPr>
              <w:spacing w:after="160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proofErr w:type="spellStart"/>
            <w:r w:rsidRPr="00CE7AD1">
              <w:rPr>
                <w:rFonts w:ascii="Times New Roman" w:eastAsia="Calibri" w:hAnsi="Times New Roman" w:cs="Times New Roman"/>
                <w:color w:val="000000" w:themeColor="text1"/>
              </w:rPr>
              <w:t>R+Mi</w:t>
            </w:r>
            <w:proofErr w:type="spellEnd"/>
          </w:p>
        </w:tc>
        <w:tc>
          <w:tcPr>
            <w:tcW w:w="1396" w:type="dxa"/>
            <w:tcBorders>
              <w:bottom w:val="single" w:sz="4" w:space="0" w:color="auto"/>
            </w:tcBorders>
          </w:tcPr>
          <w:p w14:paraId="56CE5159" w14:textId="77777777" w:rsidR="00CD60AC" w:rsidRPr="00CE7AD1" w:rsidRDefault="00CD60AC" w:rsidP="00A3398B">
            <w:pPr>
              <w:spacing w:after="160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proofErr w:type="spellStart"/>
            <w:r w:rsidRPr="00CE7AD1">
              <w:rPr>
                <w:rFonts w:ascii="Times New Roman" w:eastAsia="Calibri" w:hAnsi="Times New Roman" w:cs="Times New Roman"/>
                <w:color w:val="000000" w:themeColor="text1"/>
              </w:rPr>
              <w:t>Mi+Mu</w:t>
            </w:r>
            <w:proofErr w:type="spellEnd"/>
          </w:p>
        </w:tc>
        <w:tc>
          <w:tcPr>
            <w:tcW w:w="1817" w:type="dxa"/>
            <w:tcBorders>
              <w:bottom w:val="single" w:sz="4" w:space="0" w:color="auto"/>
            </w:tcBorders>
          </w:tcPr>
          <w:p w14:paraId="4413AF14" w14:textId="77777777" w:rsidR="00CD60AC" w:rsidRPr="00CE7AD1" w:rsidRDefault="00CD60AC" w:rsidP="00A3398B">
            <w:pPr>
              <w:spacing w:after="160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proofErr w:type="spellStart"/>
            <w:r w:rsidRPr="00CE7AD1">
              <w:rPr>
                <w:rFonts w:ascii="Times New Roman" w:eastAsia="Calibri" w:hAnsi="Times New Roman" w:cs="Times New Roman"/>
                <w:color w:val="000000" w:themeColor="text1"/>
              </w:rPr>
              <w:t>R+Mi+Mu</w:t>
            </w:r>
            <w:proofErr w:type="spellEnd"/>
          </w:p>
        </w:tc>
      </w:tr>
      <w:tr w:rsidR="00CD60AC" w:rsidRPr="00CE7AD1" w14:paraId="791C18C8" w14:textId="77777777" w:rsidTr="00A3398B">
        <w:tc>
          <w:tcPr>
            <w:tcW w:w="1085" w:type="dxa"/>
            <w:vMerge w:val="restart"/>
            <w:tcBorders>
              <w:top w:val="single" w:sz="4" w:space="0" w:color="auto"/>
            </w:tcBorders>
            <w:vAlign w:val="center"/>
          </w:tcPr>
          <w:p w14:paraId="57D54C4A" w14:textId="77777777" w:rsidR="00CD60AC" w:rsidRPr="00CE7AD1" w:rsidRDefault="00CD60AC" w:rsidP="00A3398B">
            <w:pPr>
              <w:spacing w:after="160"/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</w:pPr>
            <w:r w:rsidRPr="00CE7AD1"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  <w:t>2021/22</w:t>
            </w:r>
          </w:p>
        </w:tc>
        <w:tc>
          <w:tcPr>
            <w:tcW w:w="1466" w:type="dxa"/>
            <w:tcBorders>
              <w:top w:val="single" w:sz="4" w:space="0" w:color="auto"/>
            </w:tcBorders>
          </w:tcPr>
          <w:p w14:paraId="2CDC8DEC" w14:textId="77777777" w:rsidR="00CD60AC" w:rsidRPr="00CE7AD1" w:rsidRDefault="00CD60AC" w:rsidP="00A3398B">
            <w:pPr>
              <w:spacing w:after="160"/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</w:pPr>
            <w:r w:rsidRPr="00CE7AD1"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  <w:t xml:space="preserve">Safra </w:t>
            </w:r>
          </w:p>
        </w:tc>
        <w:tc>
          <w:tcPr>
            <w:tcW w:w="1657" w:type="dxa"/>
            <w:tcBorders>
              <w:top w:val="single" w:sz="4" w:space="0" w:color="auto"/>
            </w:tcBorders>
          </w:tcPr>
          <w:p w14:paraId="243D64D0" w14:textId="77777777" w:rsidR="00CD60AC" w:rsidRPr="00CE7AD1" w:rsidRDefault="00CD60AC" w:rsidP="00A3398B">
            <w:pPr>
              <w:spacing w:after="160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CE7AD1">
              <w:rPr>
                <w:rFonts w:ascii="Times New Roman" w:eastAsia="Calibri" w:hAnsi="Times New Roman" w:cs="Times New Roman"/>
                <w:color w:val="000000" w:themeColor="text1"/>
              </w:rPr>
              <w:t xml:space="preserve">Algodão </w:t>
            </w:r>
          </w:p>
        </w:tc>
        <w:tc>
          <w:tcPr>
            <w:tcW w:w="1522" w:type="dxa"/>
            <w:tcBorders>
              <w:top w:val="single" w:sz="4" w:space="0" w:color="auto"/>
            </w:tcBorders>
          </w:tcPr>
          <w:p w14:paraId="62513D60" w14:textId="77777777" w:rsidR="00CD60AC" w:rsidRPr="00CE7AD1" w:rsidRDefault="00CD60AC" w:rsidP="00A3398B">
            <w:pPr>
              <w:spacing w:after="160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CE7AD1">
              <w:rPr>
                <w:rFonts w:ascii="Times New Roman" w:eastAsia="Calibri" w:hAnsi="Times New Roman" w:cs="Times New Roman"/>
                <w:color w:val="000000" w:themeColor="text1"/>
              </w:rPr>
              <w:t>Algodão</w:t>
            </w:r>
          </w:p>
        </w:tc>
        <w:tc>
          <w:tcPr>
            <w:tcW w:w="1264" w:type="dxa"/>
            <w:tcBorders>
              <w:top w:val="single" w:sz="4" w:space="0" w:color="auto"/>
            </w:tcBorders>
          </w:tcPr>
          <w:p w14:paraId="61AC8675" w14:textId="77777777" w:rsidR="00CD60AC" w:rsidRPr="00CE7AD1" w:rsidRDefault="00CD60AC" w:rsidP="00A3398B">
            <w:pPr>
              <w:spacing w:after="160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CE7AD1">
              <w:rPr>
                <w:rFonts w:ascii="Times New Roman" w:eastAsia="Calibri" w:hAnsi="Times New Roman" w:cs="Times New Roman"/>
                <w:color w:val="000000" w:themeColor="text1"/>
              </w:rPr>
              <w:t>Algodão</w:t>
            </w:r>
          </w:p>
        </w:tc>
        <w:tc>
          <w:tcPr>
            <w:tcW w:w="1396" w:type="dxa"/>
            <w:tcBorders>
              <w:top w:val="single" w:sz="4" w:space="0" w:color="auto"/>
            </w:tcBorders>
          </w:tcPr>
          <w:p w14:paraId="32AF16A3" w14:textId="77777777" w:rsidR="00CD60AC" w:rsidRPr="00CE7AD1" w:rsidRDefault="00CD60AC" w:rsidP="00A3398B">
            <w:pPr>
              <w:spacing w:after="160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CE7AD1">
              <w:rPr>
                <w:rFonts w:ascii="Times New Roman" w:eastAsia="Calibri" w:hAnsi="Times New Roman" w:cs="Times New Roman"/>
                <w:color w:val="000000" w:themeColor="text1"/>
              </w:rPr>
              <w:t>Algodão</w:t>
            </w:r>
          </w:p>
        </w:tc>
        <w:tc>
          <w:tcPr>
            <w:tcW w:w="1817" w:type="dxa"/>
            <w:tcBorders>
              <w:top w:val="single" w:sz="4" w:space="0" w:color="auto"/>
            </w:tcBorders>
          </w:tcPr>
          <w:p w14:paraId="020446C8" w14:textId="77777777" w:rsidR="00CD60AC" w:rsidRPr="00CE7AD1" w:rsidRDefault="00CD60AC" w:rsidP="00A3398B">
            <w:pPr>
              <w:spacing w:after="160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CE7AD1">
              <w:rPr>
                <w:rFonts w:ascii="Times New Roman" w:eastAsia="Calibri" w:hAnsi="Times New Roman" w:cs="Times New Roman"/>
                <w:color w:val="000000" w:themeColor="text1"/>
              </w:rPr>
              <w:t>Algodão</w:t>
            </w:r>
          </w:p>
        </w:tc>
      </w:tr>
      <w:tr w:rsidR="00CD60AC" w:rsidRPr="00CE7AD1" w14:paraId="6104EB04" w14:textId="77777777" w:rsidTr="00A3398B">
        <w:tc>
          <w:tcPr>
            <w:tcW w:w="1085" w:type="dxa"/>
            <w:vMerge/>
            <w:tcBorders>
              <w:bottom w:val="single" w:sz="4" w:space="0" w:color="auto"/>
            </w:tcBorders>
          </w:tcPr>
          <w:p w14:paraId="45EF9E5B" w14:textId="77777777" w:rsidR="00CD60AC" w:rsidRPr="00CE7AD1" w:rsidRDefault="00CD60AC" w:rsidP="00A3398B">
            <w:pPr>
              <w:spacing w:after="160"/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1466" w:type="dxa"/>
            <w:tcBorders>
              <w:bottom w:val="single" w:sz="4" w:space="0" w:color="auto"/>
            </w:tcBorders>
          </w:tcPr>
          <w:p w14:paraId="149AD09E" w14:textId="77777777" w:rsidR="00CD60AC" w:rsidRPr="00CE7AD1" w:rsidRDefault="00CD60AC" w:rsidP="00A3398B">
            <w:pPr>
              <w:spacing w:after="160"/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</w:pPr>
            <w:r w:rsidRPr="00CE7AD1"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  <w:t>Entressafra</w:t>
            </w:r>
          </w:p>
        </w:tc>
        <w:tc>
          <w:tcPr>
            <w:tcW w:w="1657" w:type="dxa"/>
            <w:tcBorders>
              <w:bottom w:val="single" w:sz="4" w:space="0" w:color="auto"/>
            </w:tcBorders>
          </w:tcPr>
          <w:p w14:paraId="124202C9" w14:textId="77777777" w:rsidR="00CD60AC" w:rsidRPr="00CE7AD1" w:rsidRDefault="00CD60AC" w:rsidP="00A3398B">
            <w:pPr>
              <w:spacing w:after="160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CE7AD1">
              <w:rPr>
                <w:rFonts w:ascii="Times New Roman" w:eastAsia="Calibri" w:hAnsi="Times New Roman" w:cs="Times New Roman"/>
                <w:color w:val="000000" w:themeColor="text1"/>
              </w:rPr>
              <w:t xml:space="preserve">Pousio </w:t>
            </w:r>
          </w:p>
        </w:tc>
        <w:tc>
          <w:tcPr>
            <w:tcW w:w="1522" w:type="dxa"/>
            <w:tcBorders>
              <w:bottom w:val="single" w:sz="4" w:space="0" w:color="auto"/>
            </w:tcBorders>
          </w:tcPr>
          <w:p w14:paraId="09719424" w14:textId="77777777" w:rsidR="00CD60AC" w:rsidRPr="00CE7AD1" w:rsidRDefault="00CD60AC" w:rsidP="00A3398B">
            <w:pPr>
              <w:spacing w:after="160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CE7AD1">
              <w:rPr>
                <w:rFonts w:ascii="Times New Roman" w:eastAsia="Calibri" w:hAnsi="Times New Roman" w:cs="Times New Roman"/>
                <w:color w:val="000000" w:themeColor="text1"/>
              </w:rPr>
              <w:t xml:space="preserve">Ruziziensis </w:t>
            </w:r>
          </w:p>
        </w:tc>
        <w:tc>
          <w:tcPr>
            <w:tcW w:w="1264" w:type="dxa"/>
            <w:tcBorders>
              <w:bottom w:val="single" w:sz="4" w:space="0" w:color="auto"/>
            </w:tcBorders>
          </w:tcPr>
          <w:p w14:paraId="654CE89E" w14:textId="77777777" w:rsidR="00CD60AC" w:rsidRPr="00CE7AD1" w:rsidRDefault="00CD60AC" w:rsidP="00A3398B">
            <w:pPr>
              <w:spacing w:after="160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proofErr w:type="spellStart"/>
            <w:r w:rsidRPr="00CE7AD1">
              <w:rPr>
                <w:rFonts w:ascii="Times New Roman" w:eastAsia="Calibri" w:hAnsi="Times New Roman" w:cs="Times New Roman"/>
                <w:color w:val="000000" w:themeColor="text1"/>
              </w:rPr>
              <w:t>R+Mi</w:t>
            </w:r>
            <w:proofErr w:type="spellEnd"/>
          </w:p>
        </w:tc>
        <w:tc>
          <w:tcPr>
            <w:tcW w:w="1396" w:type="dxa"/>
            <w:tcBorders>
              <w:bottom w:val="single" w:sz="4" w:space="0" w:color="auto"/>
            </w:tcBorders>
          </w:tcPr>
          <w:p w14:paraId="5284D06F" w14:textId="77777777" w:rsidR="00CD60AC" w:rsidRPr="00CE7AD1" w:rsidRDefault="00CD60AC" w:rsidP="00A3398B">
            <w:pPr>
              <w:spacing w:after="160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proofErr w:type="spellStart"/>
            <w:r w:rsidRPr="00CE7AD1">
              <w:rPr>
                <w:rFonts w:ascii="Times New Roman" w:eastAsia="Calibri" w:hAnsi="Times New Roman" w:cs="Times New Roman"/>
                <w:color w:val="000000" w:themeColor="text1"/>
              </w:rPr>
              <w:t>Mi+Cro</w:t>
            </w:r>
            <w:proofErr w:type="spellEnd"/>
          </w:p>
        </w:tc>
        <w:tc>
          <w:tcPr>
            <w:tcW w:w="1817" w:type="dxa"/>
            <w:tcBorders>
              <w:bottom w:val="single" w:sz="4" w:space="0" w:color="auto"/>
            </w:tcBorders>
          </w:tcPr>
          <w:p w14:paraId="4C3D26C3" w14:textId="77777777" w:rsidR="00CD60AC" w:rsidRPr="00CE7AD1" w:rsidRDefault="00CD60AC" w:rsidP="00A3398B">
            <w:pPr>
              <w:spacing w:after="160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proofErr w:type="spellStart"/>
            <w:r w:rsidRPr="00CE7AD1">
              <w:rPr>
                <w:rFonts w:ascii="Times New Roman" w:eastAsia="Calibri" w:hAnsi="Times New Roman" w:cs="Times New Roman"/>
                <w:color w:val="000000" w:themeColor="text1"/>
              </w:rPr>
              <w:t>R+Mi+Nabo+Cro</w:t>
            </w:r>
            <w:proofErr w:type="spellEnd"/>
          </w:p>
        </w:tc>
      </w:tr>
      <w:tr w:rsidR="00CD60AC" w:rsidRPr="00CE7AD1" w14:paraId="6040C1F4" w14:textId="77777777" w:rsidTr="00A3398B">
        <w:tc>
          <w:tcPr>
            <w:tcW w:w="1085" w:type="dxa"/>
            <w:vMerge w:val="restart"/>
            <w:tcBorders>
              <w:top w:val="single" w:sz="4" w:space="0" w:color="auto"/>
            </w:tcBorders>
            <w:vAlign w:val="center"/>
          </w:tcPr>
          <w:p w14:paraId="14B8F30A" w14:textId="77777777" w:rsidR="00CD60AC" w:rsidRPr="00CE7AD1" w:rsidRDefault="00CD60AC" w:rsidP="00A3398B">
            <w:pPr>
              <w:spacing w:after="160"/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</w:pPr>
            <w:r w:rsidRPr="00CE7AD1"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  <w:t>2022/23</w:t>
            </w:r>
          </w:p>
        </w:tc>
        <w:tc>
          <w:tcPr>
            <w:tcW w:w="1466" w:type="dxa"/>
            <w:tcBorders>
              <w:top w:val="single" w:sz="4" w:space="0" w:color="auto"/>
            </w:tcBorders>
          </w:tcPr>
          <w:p w14:paraId="16508068" w14:textId="77777777" w:rsidR="00CD60AC" w:rsidRPr="00CE7AD1" w:rsidRDefault="00CD60AC" w:rsidP="00A3398B">
            <w:pPr>
              <w:spacing w:after="160"/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</w:pPr>
            <w:r w:rsidRPr="00CE7AD1"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  <w:t xml:space="preserve">Safra </w:t>
            </w:r>
          </w:p>
        </w:tc>
        <w:tc>
          <w:tcPr>
            <w:tcW w:w="1657" w:type="dxa"/>
            <w:tcBorders>
              <w:top w:val="single" w:sz="4" w:space="0" w:color="auto"/>
            </w:tcBorders>
          </w:tcPr>
          <w:p w14:paraId="295ACAFB" w14:textId="77777777" w:rsidR="00CD60AC" w:rsidRPr="00CE7AD1" w:rsidRDefault="00CD60AC" w:rsidP="00A3398B">
            <w:pPr>
              <w:spacing w:after="160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CE7AD1">
              <w:rPr>
                <w:rFonts w:ascii="Times New Roman" w:eastAsia="Calibri" w:hAnsi="Times New Roman" w:cs="Times New Roman"/>
                <w:color w:val="000000" w:themeColor="text1"/>
              </w:rPr>
              <w:t xml:space="preserve">Algodão </w:t>
            </w:r>
          </w:p>
        </w:tc>
        <w:tc>
          <w:tcPr>
            <w:tcW w:w="1522" w:type="dxa"/>
            <w:tcBorders>
              <w:top w:val="single" w:sz="4" w:space="0" w:color="auto"/>
            </w:tcBorders>
          </w:tcPr>
          <w:p w14:paraId="1B29D7AD" w14:textId="77777777" w:rsidR="00CD60AC" w:rsidRPr="00CE7AD1" w:rsidRDefault="00CD60AC" w:rsidP="00A3398B">
            <w:pPr>
              <w:spacing w:after="160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CE7AD1">
              <w:rPr>
                <w:rFonts w:ascii="Times New Roman" w:eastAsia="Calibri" w:hAnsi="Times New Roman" w:cs="Times New Roman"/>
                <w:color w:val="000000" w:themeColor="text1"/>
              </w:rPr>
              <w:t>Algodão</w:t>
            </w:r>
          </w:p>
        </w:tc>
        <w:tc>
          <w:tcPr>
            <w:tcW w:w="1264" w:type="dxa"/>
            <w:tcBorders>
              <w:top w:val="single" w:sz="4" w:space="0" w:color="auto"/>
            </w:tcBorders>
          </w:tcPr>
          <w:p w14:paraId="2F43CF2E" w14:textId="77777777" w:rsidR="00CD60AC" w:rsidRPr="00CE7AD1" w:rsidRDefault="00CD60AC" w:rsidP="00A3398B">
            <w:pPr>
              <w:spacing w:after="160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CE7AD1">
              <w:rPr>
                <w:rFonts w:ascii="Times New Roman" w:eastAsia="Calibri" w:hAnsi="Times New Roman" w:cs="Times New Roman"/>
                <w:color w:val="000000" w:themeColor="text1"/>
              </w:rPr>
              <w:t>Algodão</w:t>
            </w:r>
          </w:p>
        </w:tc>
        <w:tc>
          <w:tcPr>
            <w:tcW w:w="1396" w:type="dxa"/>
            <w:tcBorders>
              <w:top w:val="single" w:sz="4" w:space="0" w:color="auto"/>
            </w:tcBorders>
          </w:tcPr>
          <w:p w14:paraId="576FEE8D" w14:textId="77777777" w:rsidR="00CD60AC" w:rsidRPr="00CE7AD1" w:rsidRDefault="00CD60AC" w:rsidP="00A3398B">
            <w:pPr>
              <w:spacing w:after="160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CE7AD1">
              <w:rPr>
                <w:rFonts w:ascii="Times New Roman" w:eastAsia="Calibri" w:hAnsi="Times New Roman" w:cs="Times New Roman"/>
                <w:color w:val="000000" w:themeColor="text1"/>
              </w:rPr>
              <w:t>Algodão</w:t>
            </w:r>
          </w:p>
        </w:tc>
        <w:tc>
          <w:tcPr>
            <w:tcW w:w="1817" w:type="dxa"/>
            <w:tcBorders>
              <w:top w:val="single" w:sz="4" w:space="0" w:color="auto"/>
            </w:tcBorders>
          </w:tcPr>
          <w:p w14:paraId="7C1F8510" w14:textId="77777777" w:rsidR="00CD60AC" w:rsidRPr="00CE7AD1" w:rsidRDefault="00CD60AC" w:rsidP="00A3398B">
            <w:pPr>
              <w:spacing w:after="160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CE7AD1">
              <w:rPr>
                <w:rFonts w:ascii="Times New Roman" w:eastAsia="Calibri" w:hAnsi="Times New Roman" w:cs="Times New Roman"/>
                <w:color w:val="000000" w:themeColor="text1"/>
              </w:rPr>
              <w:t>Algodão</w:t>
            </w:r>
          </w:p>
        </w:tc>
      </w:tr>
      <w:tr w:rsidR="00CD60AC" w:rsidRPr="00CE7AD1" w14:paraId="5D97F958" w14:textId="77777777" w:rsidTr="00A3398B">
        <w:tc>
          <w:tcPr>
            <w:tcW w:w="1085" w:type="dxa"/>
            <w:vMerge/>
            <w:tcBorders>
              <w:bottom w:val="single" w:sz="4" w:space="0" w:color="auto"/>
            </w:tcBorders>
          </w:tcPr>
          <w:p w14:paraId="2F5D9352" w14:textId="77777777" w:rsidR="00CD60AC" w:rsidRPr="00CE7AD1" w:rsidRDefault="00CD60AC" w:rsidP="00A3398B">
            <w:pPr>
              <w:spacing w:after="160"/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1466" w:type="dxa"/>
            <w:tcBorders>
              <w:bottom w:val="single" w:sz="4" w:space="0" w:color="auto"/>
            </w:tcBorders>
          </w:tcPr>
          <w:p w14:paraId="33E976EC" w14:textId="77777777" w:rsidR="00CD60AC" w:rsidRPr="00CE7AD1" w:rsidRDefault="00CD60AC" w:rsidP="00A3398B">
            <w:pPr>
              <w:spacing w:after="160"/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</w:pPr>
            <w:r w:rsidRPr="00CE7AD1"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  <w:t>Entressafra</w:t>
            </w:r>
          </w:p>
        </w:tc>
        <w:tc>
          <w:tcPr>
            <w:tcW w:w="1657" w:type="dxa"/>
            <w:tcBorders>
              <w:bottom w:val="single" w:sz="4" w:space="0" w:color="auto"/>
            </w:tcBorders>
          </w:tcPr>
          <w:p w14:paraId="1E84162D" w14:textId="77777777" w:rsidR="00CD60AC" w:rsidRPr="00CE7AD1" w:rsidRDefault="00CD60AC" w:rsidP="00A3398B">
            <w:pPr>
              <w:spacing w:after="160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CE7AD1">
              <w:rPr>
                <w:rFonts w:ascii="Times New Roman" w:eastAsia="Calibri" w:hAnsi="Times New Roman" w:cs="Times New Roman"/>
                <w:color w:val="000000" w:themeColor="text1"/>
              </w:rPr>
              <w:t>Pousio</w:t>
            </w:r>
          </w:p>
        </w:tc>
        <w:tc>
          <w:tcPr>
            <w:tcW w:w="1522" w:type="dxa"/>
            <w:tcBorders>
              <w:bottom w:val="single" w:sz="4" w:space="0" w:color="auto"/>
            </w:tcBorders>
          </w:tcPr>
          <w:p w14:paraId="4C53790A" w14:textId="77777777" w:rsidR="00CD60AC" w:rsidRPr="00CE7AD1" w:rsidRDefault="00CD60AC" w:rsidP="00A3398B">
            <w:pPr>
              <w:spacing w:after="160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CE7AD1">
              <w:rPr>
                <w:rFonts w:ascii="Times New Roman" w:eastAsia="Calibri" w:hAnsi="Times New Roman" w:cs="Times New Roman"/>
                <w:color w:val="000000" w:themeColor="text1"/>
              </w:rPr>
              <w:t>Paiaguás</w:t>
            </w:r>
          </w:p>
        </w:tc>
        <w:tc>
          <w:tcPr>
            <w:tcW w:w="1264" w:type="dxa"/>
            <w:tcBorders>
              <w:bottom w:val="single" w:sz="4" w:space="0" w:color="auto"/>
            </w:tcBorders>
          </w:tcPr>
          <w:p w14:paraId="3957536B" w14:textId="77777777" w:rsidR="00CD60AC" w:rsidRPr="00CE7AD1" w:rsidRDefault="00CD60AC" w:rsidP="00A3398B">
            <w:pPr>
              <w:spacing w:after="160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proofErr w:type="spellStart"/>
            <w:r w:rsidRPr="00CE7AD1">
              <w:rPr>
                <w:rFonts w:ascii="Times New Roman" w:eastAsia="Calibri" w:hAnsi="Times New Roman" w:cs="Times New Roman"/>
                <w:color w:val="000000" w:themeColor="text1"/>
              </w:rPr>
              <w:t>P+Mi</w:t>
            </w:r>
            <w:proofErr w:type="spellEnd"/>
          </w:p>
        </w:tc>
        <w:tc>
          <w:tcPr>
            <w:tcW w:w="1396" w:type="dxa"/>
            <w:tcBorders>
              <w:bottom w:val="single" w:sz="4" w:space="0" w:color="auto"/>
            </w:tcBorders>
          </w:tcPr>
          <w:p w14:paraId="66280117" w14:textId="77777777" w:rsidR="00CD60AC" w:rsidRPr="00CE7AD1" w:rsidRDefault="00CD60AC" w:rsidP="00A3398B">
            <w:pPr>
              <w:spacing w:after="160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proofErr w:type="spellStart"/>
            <w:r w:rsidRPr="00CE7AD1">
              <w:rPr>
                <w:rFonts w:ascii="Times New Roman" w:eastAsia="Calibri" w:hAnsi="Times New Roman" w:cs="Times New Roman"/>
                <w:color w:val="000000" w:themeColor="text1"/>
              </w:rPr>
              <w:t>Mi+Mu</w:t>
            </w:r>
            <w:proofErr w:type="spellEnd"/>
          </w:p>
        </w:tc>
        <w:tc>
          <w:tcPr>
            <w:tcW w:w="1817" w:type="dxa"/>
            <w:tcBorders>
              <w:bottom w:val="single" w:sz="4" w:space="0" w:color="auto"/>
            </w:tcBorders>
          </w:tcPr>
          <w:p w14:paraId="27BECBAA" w14:textId="77777777" w:rsidR="00CD60AC" w:rsidRPr="00CE7AD1" w:rsidRDefault="00CD60AC" w:rsidP="00A3398B">
            <w:pPr>
              <w:spacing w:after="160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proofErr w:type="spellStart"/>
            <w:r w:rsidRPr="00CE7AD1">
              <w:rPr>
                <w:rFonts w:ascii="Times New Roman" w:eastAsia="Calibri" w:hAnsi="Times New Roman" w:cs="Times New Roman"/>
                <w:color w:val="000000" w:themeColor="text1"/>
              </w:rPr>
              <w:t>P+Mi+Mu</w:t>
            </w:r>
            <w:proofErr w:type="spellEnd"/>
          </w:p>
        </w:tc>
      </w:tr>
      <w:tr w:rsidR="00CD60AC" w:rsidRPr="00CE7AD1" w14:paraId="748C76AB" w14:textId="77777777" w:rsidTr="00A3398B">
        <w:tc>
          <w:tcPr>
            <w:tcW w:w="1085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4594D7" w14:textId="77777777" w:rsidR="00CD60AC" w:rsidRPr="00CE7AD1" w:rsidRDefault="00CD60AC" w:rsidP="00A3398B">
            <w:pPr>
              <w:spacing w:after="160"/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</w:pPr>
            <w:r w:rsidRPr="00CE7AD1"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  <w:t>2023/24</w:t>
            </w:r>
          </w:p>
        </w:tc>
        <w:tc>
          <w:tcPr>
            <w:tcW w:w="1466" w:type="dxa"/>
            <w:tcBorders>
              <w:top w:val="single" w:sz="4" w:space="0" w:color="auto"/>
            </w:tcBorders>
          </w:tcPr>
          <w:p w14:paraId="4A6BB6D9" w14:textId="77777777" w:rsidR="00CD60AC" w:rsidRPr="00CE7AD1" w:rsidRDefault="00CD60AC" w:rsidP="00A3398B">
            <w:pPr>
              <w:spacing w:after="160"/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</w:pPr>
            <w:r w:rsidRPr="00CE7AD1"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  <w:t xml:space="preserve">Safra </w:t>
            </w:r>
          </w:p>
        </w:tc>
        <w:tc>
          <w:tcPr>
            <w:tcW w:w="1657" w:type="dxa"/>
            <w:tcBorders>
              <w:top w:val="single" w:sz="4" w:space="0" w:color="auto"/>
            </w:tcBorders>
          </w:tcPr>
          <w:p w14:paraId="21528C42" w14:textId="77777777" w:rsidR="00CD60AC" w:rsidRPr="00CE7AD1" w:rsidRDefault="00CD60AC" w:rsidP="00A3398B">
            <w:pPr>
              <w:spacing w:after="160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CE7AD1">
              <w:rPr>
                <w:rFonts w:ascii="Times New Roman" w:eastAsia="Calibri" w:hAnsi="Times New Roman" w:cs="Times New Roman"/>
                <w:color w:val="000000" w:themeColor="text1"/>
              </w:rPr>
              <w:t xml:space="preserve">Algodão </w:t>
            </w:r>
          </w:p>
        </w:tc>
        <w:tc>
          <w:tcPr>
            <w:tcW w:w="1522" w:type="dxa"/>
            <w:tcBorders>
              <w:top w:val="single" w:sz="4" w:space="0" w:color="auto"/>
            </w:tcBorders>
          </w:tcPr>
          <w:p w14:paraId="76DB8941" w14:textId="77777777" w:rsidR="00CD60AC" w:rsidRPr="00CE7AD1" w:rsidRDefault="00CD60AC" w:rsidP="00A3398B">
            <w:pPr>
              <w:spacing w:after="160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CE7AD1">
              <w:rPr>
                <w:rFonts w:ascii="Times New Roman" w:eastAsia="Calibri" w:hAnsi="Times New Roman" w:cs="Times New Roman"/>
                <w:color w:val="000000" w:themeColor="text1"/>
              </w:rPr>
              <w:t>Algodão</w:t>
            </w:r>
          </w:p>
        </w:tc>
        <w:tc>
          <w:tcPr>
            <w:tcW w:w="1264" w:type="dxa"/>
            <w:tcBorders>
              <w:top w:val="single" w:sz="4" w:space="0" w:color="auto"/>
            </w:tcBorders>
          </w:tcPr>
          <w:p w14:paraId="5F2D752D" w14:textId="77777777" w:rsidR="00CD60AC" w:rsidRPr="00CE7AD1" w:rsidRDefault="00CD60AC" w:rsidP="00A3398B">
            <w:pPr>
              <w:spacing w:after="160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CE7AD1">
              <w:rPr>
                <w:rFonts w:ascii="Times New Roman" w:eastAsia="Calibri" w:hAnsi="Times New Roman" w:cs="Times New Roman"/>
                <w:color w:val="000000" w:themeColor="text1"/>
              </w:rPr>
              <w:t>Algodão</w:t>
            </w:r>
          </w:p>
        </w:tc>
        <w:tc>
          <w:tcPr>
            <w:tcW w:w="1396" w:type="dxa"/>
            <w:tcBorders>
              <w:top w:val="single" w:sz="4" w:space="0" w:color="auto"/>
            </w:tcBorders>
          </w:tcPr>
          <w:p w14:paraId="6DF53535" w14:textId="77777777" w:rsidR="00CD60AC" w:rsidRPr="00CE7AD1" w:rsidRDefault="00CD60AC" w:rsidP="00A3398B">
            <w:pPr>
              <w:spacing w:after="160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CE7AD1">
              <w:rPr>
                <w:rFonts w:ascii="Times New Roman" w:eastAsia="Calibri" w:hAnsi="Times New Roman" w:cs="Times New Roman"/>
                <w:color w:val="000000" w:themeColor="text1"/>
              </w:rPr>
              <w:t>Algodão</w:t>
            </w:r>
          </w:p>
        </w:tc>
        <w:tc>
          <w:tcPr>
            <w:tcW w:w="1817" w:type="dxa"/>
            <w:tcBorders>
              <w:top w:val="single" w:sz="4" w:space="0" w:color="auto"/>
            </w:tcBorders>
          </w:tcPr>
          <w:p w14:paraId="730727BD" w14:textId="77777777" w:rsidR="00CD60AC" w:rsidRPr="00CE7AD1" w:rsidRDefault="00CD60AC" w:rsidP="00A3398B">
            <w:pPr>
              <w:spacing w:after="160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CE7AD1">
              <w:rPr>
                <w:rFonts w:ascii="Times New Roman" w:eastAsia="Calibri" w:hAnsi="Times New Roman" w:cs="Times New Roman"/>
                <w:color w:val="000000" w:themeColor="text1"/>
              </w:rPr>
              <w:t>Algodão</w:t>
            </w:r>
          </w:p>
        </w:tc>
      </w:tr>
      <w:tr w:rsidR="00CD60AC" w:rsidRPr="00CE7AD1" w14:paraId="7A003381" w14:textId="77777777" w:rsidTr="00A3398B">
        <w:tc>
          <w:tcPr>
            <w:tcW w:w="1085" w:type="dxa"/>
            <w:vMerge/>
            <w:tcBorders>
              <w:bottom w:val="single" w:sz="4" w:space="0" w:color="auto"/>
            </w:tcBorders>
          </w:tcPr>
          <w:p w14:paraId="4BB16572" w14:textId="77777777" w:rsidR="00CD60AC" w:rsidRPr="00CE7AD1" w:rsidRDefault="00CD60AC" w:rsidP="00A3398B">
            <w:pPr>
              <w:spacing w:after="160"/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1466" w:type="dxa"/>
            <w:tcBorders>
              <w:bottom w:val="single" w:sz="4" w:space="0" w:color="auto"/>
            </w:tcBorders>
          </w:tcPr>
          <w:p w14:paraId="6F8DB2D5" w14:textId="77777777" w:rsidR="00CD60AC" w:rsidRPr="00CE7AD1" w:rsidRDefault="00CD60AC" w:rsidP="00A3398B">
            <w:pPr>
              <w:spacing w:after="160"/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</w:pPr>
            <w:r w:rsidRPr="00CE7AD1"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  <w:t>Entressafra</w:t>
            </w:r>
          </w:p>
        </w:tc>
        <w:tc>
          <w:tcPr>
            <w:tcW w:w="1657" w:type="dxa"/>
            <w:tcBorders>
              <w:bottom w:val="single" w:sz="4" w:space="0" w:color="auto"/>
            </w:tcBorders>
          </w:tcPr>
          <w:p w14:paraId="2A128F37" w14:textId="77777777" w:rsidR="00CD60AC" w:rsidRPr="00CE7AD1" w:rsidRDefault="00CD60AC" w:rsidP="00A3398B">
            <w:pPr>
              <w:spacing w:after="160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CE7AD1">
              <w:rPr>
                <w:rFonts w:ascii="Times New Roman" w:eastAsia="Calibri" w:hAnsi="Times New Roman" w:cs="Times New Roman"/>
                <w:color w:val="000000" w:themeColor="text1"/>
              </w:rPr>
              <w:t>Pousio</w:t>
            </w:r>
          </w:p>
        </w:tc>
        <w:tc>
          <w:tcPr>
            <w:tcW w:w="1522" w:type="dxa"/>
            <w:tcBorders>
              <w:bottom w:val="single" w:sz="4" w:space="0" w:color="auto"/>
            </w:tcBorders>
          </w:tcPr>
          <w:p w14:paraId="250CF1F2" w14:textId="77777777" w:rsidR="00CD60AC" w:rsidRPr="00CE7AD1" w:rsidRDefault="00CD60AC" w:rsidP="00A3398B">
            <w:pPr>
              <w:spacing w:after="160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CE7AD1">
              <w:rPr>
                <w:rFonts w:ascii="Times New Roman" w:eastAsia="Calibri" w:hAnsi="Times New Roman" w:cs="Times New Roman"/>
                <w:color w:val="000000" w:themeColor="text1"/>
              </w:rPr>
              <w:t>Paiaguás</w:t>
            </w:r>
          </w:p>
        </w:tc>
        <w:tc>
          <w:tcPr>
            <w:tcW w:w="1264" w:type="dxa"/>
            <w:tcBorders>
              <w:bottom w:val="single" w:sz="4" w:space="0" w:color="auto"/>
            </w:tcBorders>
          </w:tcPr>
          <w:p w14:paraId="7CAA96E5" w14:textId="77777777" w:rsidR="00CD60AC" w:rsidRPr="00CE7AD1" w:rsidRDefault="00CD60AC" w:rsidP="00A3398B">
            <w:pPr>
              <w:spacing w:after="160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proofErr w:type="spellStart"/>
            <w:r w:rsidRPr="00CE7AD1">
              <w:rPr>
                <w:rFonts w:ascii="Times New Roman" w:eastAsia="Calibri" w:hAnsi="Times New Roman" w:cs="Times New Roman"/>
                <w:color w:val="000000" w:themeColor="text1"/>
              </w:rPr>
              <w:t>P+Mi</w:t>
            </w:r>
            <w:proofErr w:type="spellEnd"/>
          </w:p>
        </w:tc>
        <w:tc>
          <w:tcPr>
            <w:tcW w:w="1396" w:type="dxa"/>
            <w:tcBorders>
              <w:bottom w:val="single" w:sz="4" w:space="0" w:color="auto"/>
            </w:tcBorders>
          </w:tcPr>
          <w:p w14:paraId="376BC20F" w14:textId="77777777" w:rsidR="00CD60AC" w:rsidRPr="00CE7AD1" w:rsidRDefault="00CD60AC" w:rsidP="00A3398B">
            <w:pPr>
              <w:spacing w:after="160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proofErr w:type="spellStart"/>
            <w:r w:rsidRPr="00CE7AD1">
              <w:rPr>
                <w:rFonts w:ascii="Times New Roman" w:eastAsia="Calibri" w:hAnsi="Times New Roman" w:cs="Times New Roman"/>
                <w:color w:val="000000" w:themeColor="text1"/>
              </w:rPr>
              <w:t>Mi+Mu</w:t>
            </w:r>
            <w:proofErr w:type="spellEnd"/>
          </w:p>
        </w:tc>
        <w:tc>
          <w:tcPr>
            <w:tcW w:w="1817" w:type="dxa"/>
            <w:tcBorders>
              <w:bottom w:val="single" w:sz="4" w:space="0" w:color="auto"/>
            </w:tcBorders>
          </w:tcPr>
          <w:p w14:paraId="3C007E75" w14:textId="77777777" w:rsidR="00CD60AC" w:rsidRPr="00CE7AD1" w:rsidRDefault="00CD60AC" w:rsidP="00A3398B">
            <w:pPr>
              <w:spacing w:after="160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proofErr w:type="spellStart"/>
            <w:r w:rsidRPr="00CE7AD1">
              <w:rPr>
                <w:rFonts w:ascii="Times New Roman" w:eastAsia="Calibri" w:hAnsi="Times New Roman" w:cs="Times New Roman"/>
                <w:color w:val="000000" w:themeColor="text1"/>
              </w:rPr>
              <w:t>P+Mi+Mu</w:t>
            </w:r>
            <w:proofErr w:type="spellEnd"/>
          </w:p>
        </w:tc>
      </w:tr>
      <w:tr w:rsidR="00CD60AC" w:rsidRPr="00CE7AD1" w14:paraId="6A5326C7" w14:textId="77777777" w:rsidTr="00A3398B">
        <w:tc>
          <w:tcPr>
            <w:tcW w:w="1085" w:type="dxa"/>
            <w:tcBorders>
              <w:top w:val="single" w:sz="4" w:space="0" w:color="auto"/>
              <w:bottom w:val="single" w:sz="4" w:space="0" w:color="auto"/>
            </w:tcBorders>
          </w:tcPr>
          <w:p w14:paraId="74C4D65E" w14:textId="77777777" w:rsidR="00CD60AC" w:rsidRPr="00CE7AD1" w:rsidRDefault="00CD60AC" w:rsidP="00A3398B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</w:pPr>
            <w:r w:rsidRPr="00CE7AD1"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  <w:t>2024/25</w:t>
            </w:r>
          </w:p>
        </w:tc>
        <w:tc>
          <w:tcPr>
            <w:tcW w:w="1466" w:type="dxa"/>
            <w:tcBorders>
              <w:top w:val="single" w:sz="4" w:space="0" w:color="auto"/>
              <w:bottom w:val="single" w:sz="4" w:space="0" w:color="auto"/>
            </w:tcBorders>
          </w:tcPr>
          <w:p w14:paraId="3E60D3C0" w14:textId="77777777" w:rsidR="00CD60AC" w:rsidRPr="00CE7AD1" w:rsidRDefault="00CD60AC" w:rsidP="00A3398B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</w:pPr>
            <w:r w:rsidRPr="00CE7AD1"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  <w:t xml:space="preserve">Safra </w:t>
            </w:r>
          </w:p>
        </w:tc>
        <w:tc>
          <w:tcPr>
            <w:tcW w:w="1657" w:type="dxa"/>
            <w:tcBorders>
              <w:top w:val="single" w:sz="4" w:space="0" w:color="auto"/>
              <w:bottom w:val="single" w:sz="4" w:space="0" w:color="auto"/>
            </w:tcBorders>
          </w:tcPr>
          <w:p w14:paraId="23A8537B" w14:textId="77777777" w:rsidR="00CD60AC" w:rsidRPr="00CE7AD1" w:rsidRDefault="00CD60AC" w:rsidP="00A3398B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CE7AD1">
              <w:rPr>
                <w:rFonts w:ascii="Times New Roman" w:eastAsia="Calibri" w:hAnsi="Times New Roman" w:cs="Times New Roman"/>
                <w:color w:val="000000" w:themeColor="text1"/>
              </w:rPr>
              <w:t xml:space="preserve">Algodão </w:t>
            </w:r>
          </w:p>
        </w:tc>
        <w:tc>
          <w:tcPr>
            <w:tcW w:w="1522" w:type="dxa"/>
            <w:tcBorders>
              <w:top w:val="single" w:sz="4" w:space="0" w:color="auto"/>
              <w:bottom w:val="single" w:sz="4" w:space="0" w:color="auto"/>
            </w:tcBorders>
          </w:tcPr>
          <w:p w14:paraId="0B974A49" w14:textId="77777777" w:rsidR="00CD60AC" w:rsidRPr="00CE7AD1" w:rsidRDefault="00CD60AC" w:rsidP="00A3398B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CE7AD1">
              <w:rPr>
                <w:rFonts w:ascii="Times New Roman" w:eastAsia="Calibri" w:hAnsi="Times New Roman" w:cs="Times New Roman"/>
                <w:color w:val="000000" w:themeColor="text1"/>
              </w:rPr>
              <w:t>Algodão</w:t>
            </w:r>
          </w:p>
        </w:tc>
        <w:tc>
          <w:tcPr>
            <w:tcW w:w="1264" w:type="dxa"/>
            <w:tcBorders>
              <w:top w:val="single" w:sz="4" w:space="0" w:color="auto"/>
              <w:bottom w:val="single" w:sz="4" w:space="0" w:color="auto"/>
            </w:tcBorders>
          </w:tcPr>
          <w:p w14:paraId="460999A0" w14:textId="77777777" w:rsidR="00CD60AC" w:rsidRPr="00CE7AD1" w:rsidRDefault="00CD60AC" w:rsidP="00A3398B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CE7AD1">
              <w:rPr>
                <w:rFonts w:ascii="Times New Roman" w:eastAsia="Calibri" w:hAnsi="Times New Roman" w:cs="Times New Roman"/>
                <w:color w:val="000000" w:themeColor="text1"/>
              </w:rPr>
              <w:t>Algodão</w:t>
            </w:r>
          </w:p>
        </w:tc>
        <w:tc>
          <w:tcPr>
            <w:tcW w:w="1396" w:type="dxa"/>
            <w:tcBorders>
              <w:top w:val="single" w:sz="4" w:space="0" w:color="auto"/>
              <w:bottom w:val="single" w:sz="4" w:space="0" w:color="auto"/>
            </w:tcBorders>
          </w:tcPr>
          <w:p w14:paraId="7957776C" w14:textId="77777777" w:rsidR="00CD60AC" w:rsidRPr="00CE7AD1" w:rsidRDefault="00CD60AC" w:rsidP="00A3398B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CE7AD1">
              <w:rPr>
                <w:rFonts w:ascii="Times New Roman" w:eastAsia="Calibri" w:hAnsi="Times New Roman" w:cs="Times New Roman"/>
                <w:color w:val="000000" w:themeColor="text1"/>
              </w:rPr>
              <w:t>Algodão</w:t>
            </w:r>
          </w:p>
        </w:tc>
        <w:tc>
          <w:tcPr>
            <w:tcW w:w="1817" w:type="dxa"/>
            <w:tcBorders>
              <w:top w:val="single" w:sz="4" w:space="0" w:color="auto"/>
              <w:bottom w:val="single" w:sz="4" w:space="0" w:color="auto"/>
            </w:tcBorders>
          </w:tcPr>
          <w:p w14:paraId="2B8D6472" w14:textId="77777777" w:rsidR="00CD60AC" w:rsidRPr="00CE7AD1" w:rsidRDefault="00CD60AC" w:rsidP="00A3398B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CE7AD1">
              <w:rPr>
                <w:rFonts w:ascii="Times New Roman" w:eastAsia="Calibri" w:hAnsi="Times New Roman" w:cs="Times New Roman"/>
                <w:color w:val="000000" w:themeColor="text1"/>
              </w:rPr>
              <w:t>Algodão</w:t>
            </w:r>
          </w:p>
        </w:tc>
      </w:tr>
    </w:tbl>
    <w:p w14:paraId="1303976F" w14:textId="77777777" w:rsidR="00CD60AC" w:rsidRPr="00CE7AD1" w:rsidRDefault="00CD60AC" w:rsidP="00CD60AC">
      <w:pPr>
        <w:spacing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CE7AD1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 xml:space="preserve">M+R+G = milho + ruziziensis + guandu; R+G = ruziziensis + guandu; M+R = milho + ruziziensis; A+T+M+E = aveia + tremoço + </w:t>
      </w:r>
      <w:proofErr w:type="spellStart"/>
      <w:r w:rsidRPr="00CE7AD1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>mombaça</w:t>
      </w:r>
      <w:proofErr w:type="spellEnd"/>
      <w:r w:rsidRPr="00CE7AD1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 xml:space="preserve"> +  </w:t>
      </w:r>
      <w:proofErr w:type="spellStart"/>
      <w:r w:rsidRPr="00CE7AD1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>estilosantes</w:t>
      </w:r>
      <w:proofErr w:type="spellEnd"/>
      <w:r w:rsidRPr="00CE7AD1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 xml:space="preserve">; A+T = aveia + tremoço; </w:t>
      </w:r>
      <w:proofErr w:type="spellStart"/>
      <w:r w:rsidRPr="00CE7AD1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>Mo+E</w:t>
      </w:r>
      <w:proofErr w:type="spellEnd"/>
      <w:r w:rsidRPr="00CE7AD1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 xml:space="preserve"> = Mombaça + </w:t>
      </w:r>
      <w:proofErr w:type="spellStart"/>
      <w:r w:rsidRPr="00CE7AD1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>estilosantes</w:t>
      </w:r>
      <w:proofErr w:type="spellEnd"/>
      <w:r w:rsidRPr="00CE7AD1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 xml:space="preserve">; S+R+J = sorgo + ruziziensis + </w:t>
      </w:r>
      <w:proofErr w:type="spellStart"/>
      <w:r w:rsidRPr="00CE7AD1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>java</w:t>
      </w:r>
      <w:proofErr w:type="spellEnd"/>
      <w:r w:rsidRPr="00CE7AD1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 xml:space="preserve">; S+J = sorgo + </w:t>
      </w:r>
      <w:proofErr w:type="spellStart"/>
      <w:r w:rsidRPr="00CE7AD1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>java</w:t>
      </w:r>
      <w:proofErr w:type="spellEnd"/>
      <w:r w:rsidRPr="00CE7AD1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 xml:space="preserve">; R+R = sorgo + ruziziensis; </w:t>
      </w:r>
      <w:proofErr w:type="spellStart"/>
      <w:r w:rsidRPr="00CE7AD1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>R+Mi+Mu</w:t>
      </w:r>
      <w:proofErr w:type="spellEnd"/>
      <w:r w:rsidRPr="00CE7AD1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 xml:space="preserve"> = ruziziensis + milheto + </w:t>
      </w:r>
      <w:proofErr w:type="spellStart"/>
      <w:r w:rsidRPr="00CE7AD1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>mucuna</w:t>
      </w:r>
      <w:proofErr w:type="spellEnd"/>
      <w:r w:rsidRPr="00CE7AD1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 xml:space="preserve">; </w:t>
      </w:r>
      <w:proofErr w:type="spellStart"/>
      <w:r w:rsidRPr="00CE7AD1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>Mi+Mu</w:t>
      </w:r>
      <w:proofErr w:type="spellEnd"/>
      <w:r w:rsidRPr="00CE7AD1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 xml:space="preserve"> = milheto + </w:t>
      </w:r>
      <w:proofErr w:type="spellStart"/>
      <w:r w:rsidRPr="00CE7AD1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>mucuna</w:t>
      </w:r>
      <w:proofErr w:type="spellEnd"/>
      <w:r w:rsidRPr="00CE7AD1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 xml:space="preserve">; </w:t>
      </w:r>
      <w:proofErr w:type="spellStart"/>
      <w:r w:rsidRPr="00CE7AD1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>R+Mi</w:t>
      </w:r>
      <w:proofErr w:type="spellEnd"/>
      <w:r w:rsidRPr="00CE7AD1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 xml:space="preserve">; ruziziensis + milheto; </w:t>
      </w:r>
      <w:proofErr w:type="spellStart"/>
      <w:r w:rsidRPr="00CE7AD1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>R+Mi+Nabo+Cro</w:t>
      </w:r>
      <w:proofErr w:type="spellEnd"/>
      <w:r w:rsidRPr="00CE7AD1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 xml:space="preserve"> = Ruziziensis + Milheto + Nabo forrageiro + </w:t>
      </w:r>
      <w:proofErr w:type="spellStart"/>
      <w:r w:rsidRPr="00CE7AD1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>Crotalaria</w:t>
      </w:r>
      <w:proofErr w:type="spellEnd"/>
      <w:r w:rsidRPr="00CE7AD1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 xml:space="preserve"> </w:t>
      </w:r>
      <w:proofErr w:type="spellStart"/>
      <w:r w:rsidRPr="00CE7AD1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>Spectabilis</w:t>
      </w:r>
      <w:proofErr w:type="spellEnd"/>
      <w:r w:rsidRPr="00CE7AD1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 xml:space="preserve">; </w:t>
      </w:r>
      <w:proofErr w:type="spellStart"/>
      <w:r w:rsidRPr="00CE7AD1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>Mi+Cro</w:t>
      </w:r>
      <w:proofErr w:type="spellEnd"/>
      <w:r w:rsidRPr="00CE7AD1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 xml:space="preserve">: Milheto + Crotalária </w:t>
      </w:r>
      <w:proofErr w:type="spellStart"/>
      <w:r w:rsidRPr="00CE7AD1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>spectabilis</w:t>
      </w:r>
      <w:proofErr w:type="spellEnd"/>
      <w:r w:rsidRPr="00CE7AD1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 xml:space="preserve">; </w:t>
      </w:r>
      <w:proofErr w:type="spellStart"/>
      <w:r w:rsidRPr="00CE7AD1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>P+Mi</w:t>
      </w:r>
      <w:proofErr w:type="spellEnd"/>
      <w:r w:rsidRPr="00CE7AD1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 xml:space="preserve"> = Milheto + Paiaguás; </w:t>
      </w:r>
      <w:proofErr w:type="spellStart"/>
      <w:r w:rsidRPr="00CE7AD1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>P+Mi+Mu</w:t>
      </w:r>
      <w:proofErr w:type="spellEnd"/>
      <w:r w:rsidRPr="00CE7AD1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 xml:space="preserve"> = Paiaguás + milheto + </w:t>
      </w:r>
      <w:proofErr w:type="spellStart"/>
      <w:r w:rsidRPr="00CE7AD1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>mucuna</w:t>
      </w:r>
      <w:proofErr w:type="spellEnd"/>
      <w:r w:rsidRPr="00CE7AD1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 xml:space="preserve">. </w:t>
      </w:r>
    </w:p>
    <w:p w14:paraId="0BD52976" w14:textId="77777777" w:rsidR="00CD60AC" w:rsidRPr="00CE7AD1" w:rsidRDefault="00CD60AC" w:rsidP="00CD60A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E7AD1">
        <w:rPr>
          <w:rFonts w:ascii="Times New Roman" w:hAnsi="Times New Roman" w:cs="Times New Roman"/>
          <w:sz w:val="24"/>
          <w:szCs w:val="24"/>
        </w:rPr>
        <w:lastRenderedPageBreak/>
        <w:t xml:space="preserve">Para o estudo em questão, foram coletadas duas </w:t>
      </w:r>
      <w:proofErr w:type="spellStart"/>
      <w:r w:rsidRPr="00CE7AD1">
        <w:rPr>
          <w:rFonts w:ascii="Times New Roman" w:hAnsi="Times New Roman" w:cs="Times New Roman"/>
          <w:sz w:val="24"/>
          <w:szCs w:val="24"/>
        </w:rPr>
        <w:t>sub-amostras</w:t>
      </w:r>
      <w:proofErr w:type="spellEnd"/>
      <w:r w:rsidRPr="00CE7AD1">
        <w:rPr>
          <w:rFonts w:ascii="Times New Roman" w:hAnsi="Times New Roman" w:cs="Times New Roman"/>
          <w:sz w:val="24"/>
          <w:szCs w:val="24"/>
        </w:rPr>
        <w:t xml:space="preserve"> de solo com estrutura preservada (10 cm x 10 cm) nas camadas de 0-5 cm e de 5-10 cm de profundidade. As amostras foram secas ao ar e, em seguida, peneiradas em um conjunto de peneiras com malhas de 12,7, 9,5 e 8,0 mm. Os agregados retidos na peneira com malha de 9,5 mm foram selecionados para avaliação. Os agregados foram examinados com uma lupa binocular (10X) e identificados nas classes biogênicas e </w:t>
      </w:r>
      <w:proofErr w:type="spellStart"/>
      <w:r w:rsidRPr="00CE7AD1">
        <w:rPr>
          <w:rFonts w:ascii="Times New Roman" w:hAnsi="Times New Roman" w:cs="Times New Roman"/>
          <w:sz w:val="24"/>
          <w:szCs w:val="24"/>
        </w:rPr>
        <w:t>fisiogênicas</w:t>
      </w:r>
      <w:proofErr w:type="spellEnd"/>
      <w:r w:rsidRPr="00CE7AD1">
        <w:rPr>
          <w:rFonts w:ascii="Times New Roman" w:hAnsi="Times New Roman" w:cs="Times New Roman"/>
          <w:sz w:val="24"/>
          <w:szCs w:val="24"/>
        </w:rPr>
        <w:t xml:space="preserve"> a partir de seus padrões </w:t>
      </w:r>
      <w:proofErr w:type="gramStart"/>
      <w:r w:rsidRPr="00CE7AD1">
        <w:rPr>
          <w:rFonts w:ascii="Times New Roman" w:hAnsi="Times New Roman" w:cs="Times New Roman"/>
          <w:sz w:val="24"/>
          <w:szCs w:val="24"/>
        </w:rPr>
        <w:t>morfológicos  (</w:t>
      </w:r>
      <w:proofErr w:type="gramEnd"/>
      <w:r w:rsidRPr="00CE7AD1">
        <w:rPr>
          <w:rFonts w:ascii="Times New Roman" w:hAnsi="Times New Roman" w:cs="Times New Roman"/>
          <w:sz w:val="24"/>
          <w:szCs w:val="24"/>
        </w:rPr>
        <w:t>Bullock et al. 1985). Após a identificação, foi determinado a contribuição relativa em porcentagem de cada classe de agregados através da massa total dos agregados.</w:t>
      </w:r>
    </w:p>
    <w:p w14:paraId="0BA446D2" w14:textId="77777777" w:rsidR="00CD60AC" w:rsidRPr="00CE7AD1" w:rsidRDefault="00CD60AC" w:rsidP="00CD60A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E7AD1">
        <w:rPr>
          <w:rFonts w:ascii="Times New Roman" w:hAnsi="Times New Roman" w:cs="Times New Roman"/>
          <w:sz w:val="24"/>
          <w:szCs w:val="24"/>
        </w:rPr>
        <w:t xml:space="preserve">Aos 168 dias após a emergência, o algodão foi colhido de forma manual e todos os capulhos de quatro metros lineares de linhas em cada parcela (área útil) foram colhidos e contados para determinar a produtividade de fibra, número de </w:t>
      </w:r>
      <w:proofErr w:type="spellStart"/>
      <w:proofErr w:type="gramStart"/>
      <w:r w:rsidRPr="00CE7AD1">
        <w:rPr>
          <w:rFonts w:ascii="Times New Roman" w:hAnsi="Times New Roman" w:cs="Times New Roman"/>
          <w:sz w:val="24"/>
          <w:szCs w:val="24"/>
        </w:rPr>
        <w:t>capulhos,peso</w:t>
      </w:r>
      <w:proofErr w:type="spellEnd"/>
      <w:proofErr w:type="gramEnd"/>
      <w:r w:rsidRPr="00CE7AD1">
        <w:rPr>
          <w:rFonts w:ascii="Times New Roman" w:hAnsi="Times New Roman" w:cs="Times New Roman"/>
          <w:sz w:val="24"/>
          <w:szCs w:val="24"/>
        </w:rPr>
        <w:t xml:space="preserve"> médio de capulhos (PMC) e qualidade de fibra (HVI - High Volume </w:t>
      </w:r>
      <w:proofErr w:type="spellStart"/>
      <w:r w:rsidRPr="00CE7AD1">
        <w:rPr>
          <w:rFonts w:ascii="Times New Roman" w:hAnsi="Times New Roman" w:cs="Times New Roman"/>
          <w:sz w:val="24"/>
          <w:szCs w:val="24"/>
        </w:rPr>
        <w:t>Instrumentals</w:t>
      </w:r>
      <w:proofErr w:type="spellEnd"/>
      <w:r w:rsidRPr="00CE7AD1">
        <w:rPr>
          <w:rFonts w:ascii="Times New Roman" w:hAnsi="Times New Roman" w:cs="Times New Roman"/>
          <w:sz w:val="24"/>
          <w:szCs w:val="24"/>
        </w:rPr>
        <w:t>).</w:t>
      </w:r>
    </w:p>
    <w:p w14:paraId="383DAD8C" w14:textId="77777777" w:rsidR="00CD60AC" w:rsidRPr="00CE7AD1" w:rsidRDefault="00CD60AC" w:rsidP="00CD60A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E7AD1">
        <w:rPr>
          <w:rFonts w:ascii="Times New Roman" w:hAnsi="Times New Roman" w:cs="Times New Roman"/>
          <w:sz w:val="24"/>
          <w:szCs w:val="24"/>
        </w:rPr>
        <w:t xml:space="preserve">Os dados foram submetidos aos testes de normalidade (Shapiro-Wilk), homogeneidade (Levene) e de variância (ANOVA) sendo as médias comparadas pelo teste de </w:t>
      </w:r>
      <w:proofErr w:type="spellStart"/>
      <w:r w:rsidRPr="00CE7AD1">
        <w:rPr>
          <w:rFonts w:ascii="Times New Roman" w:hAnsi="Times New Roman" w:cs="Times New Roman"/>
          <w:sz w:val="24"/>
          <w:szCs w:val="24"/>
        </w:rPr>
        <w:t>Tukey</w:t>
      </w:r>
      <w:proofErr w:type="spellEnd"/>
      <w:r w:rsidRPr="00CE7AD1">
        <w:rPr>
          <w:rFonts w:ascii="Times New Roman" w:hAnsi="Times New Roman" w:cs="Times New Roman"/>
          <w:sz w:val="24"/>
          <w:szCs w:val="24"/>
        </w:rPr>
        <w:t xml:space="preserve"> (p &lt;0,05) utilizando a plataforma R. Os gráficos foram plotados utilizando o software </w:t>
      </w:r>
      <w:proofErr w:type="spellStart"/>
      <w:r w:rsidRPr="00CE7AD1">
        <w:rPr>
          <w:rFonts w:ascii="Times New Roman" w:hAnsi="Times New Roman" w:cs="Times New Roman"/>
          <w:sz w:val="24"/>
          <w:szCs w:val="24"/>
        </w:rPr>
        <w:t>SigmaPlot</w:t>
      </w:r>
      <w:proofErr w:type="spellEnd"/>
      <w:r w:rsidRPr="00CE7AD1">
        <w:rPr>
          <w:rFonts w:ascii="Times New Roman" w:hAnsi="Times New Roman" w:cs="Times New Roman"/>
          <w:sz w:val="24"/>
          <w:szCs w:val="24"/>
        </w:rPr>
        <w:t xml:space="preserve"> versão 10.</w:t>
      </w:r>
    </w:p>
    <w:p w14:paraId="3137A3BC" w14:textId="77777777" w:rsidR="00CD60AC" w:rsidRPr="00CE7AD1" w:rsidRDefault="00CD60AC" w:rsidP="00CD60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E912EE6" w14:textId="77777777" w:rsidR="00CD60AC" w:rsidRPr="00CE7AD1" w:rsidRDefault="00CD60AC" w:rsidP="00CD60AC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E7AD1">
        <w:rPr>
          <w:rFonts w:ascii="Times New Roman" w:hAnsi="Times New Roman" w:cs="Times New Roman"/>
          <w:b/>
          <w:bCs/>
          <w:sz w:val="24"/>
          <w:szCs w:val="24"/>
        </w:rPr>
        <w:t>RESULTADOS E DISCUSSÃO</w:t>
      </w:r>
    </w:p>
    <w:p w14:paraId="62C111F5" w14:textId="77777777" w:rsidR="00CD60AC" w:rsidRPr="00CE7AD1" w:rsidRDefault="00CD60AC" w:rsidP="00CD60AC">
      <w:pPr>
        <w:pStyle w:val="NormalWeb"/>
        <w:spacing w:before="0" w:beforeAutospacing="0" w:after="0" w:afterAutospacing="0"/>
        <w:ind w:firstLine="567"/>
        <w:jc w:val="both"/>
      </w:pPr>
      <w:r w:rsidRPr="00CE7AD1">
        <w:t xml:space="preserve">Na camada de 0-5 cm, os agregados biogênicos foram de 41%, 38%, 34% e 33%, respectivamente para os tratamentos GS, MIX, G+G e G+L, valores superiores ao observado no pousio (15%). O pousio apresentou a maior proporção de agregados </w:t>
      </w:r>
      <w:proofErr w:type="spellStart"/>
      <w:r w:rsidRPr="00CE7AD1">
        <w:t>fisiogênicos</w:t>
      </w:r>
      <w:proofErr w:type="spellEnd"/>
      <w:r w:rsidRPr="00CE7AD1">
        <w:t xml:space="preserve"> (85%), seguido por G+L (67%), G+G (66%), MIX (62%) e GS (59%). Na camada de 5-10 cm, o tratamento G+G aumentou </w:t>
      </w:r>
      <w:proofErr w:type="spellStart"/>
      <w:r w:rsidRPr="00CE7AD1">
        <w:t>osagregados</w:t>
      </w:r>
      <w:proofErr w:type="spellEnd"/>
      <w:r w:rsidRPr="00CE7AD1">
        <w:t xml:space="preserve"> biogênicos (34%), superior a todos os demais, exceto o GS (28%); MIX e G+L (26%), embora inferiores a G+G, foram superiores ao pousio (15%). Nessa camada, o pousio novamente apresentou a maior proporção de agregados </w:t>
      </w:r>
      <w:proofErr w:type="spellStart"/>
      <w:r w:rsidRPr="00CE7AD1">
        <w:t>fisiogênicos</w:t>
      </w:r>
      <w:proofErr w:type="spellEnd"/>
      <w:r w:rsidRPr="00CE7AD1">
        <w:t xml:space="preserve"> (85%), seguido por MIX e G+L (74%), GS (72%) e G+G (66%) (Figura 1).</w:t>
      </w:r>
    </w:p>
    <w:p w14:paraId="23DACD21" w14:textId="77777777" w:rsidR="00CD60AC" w:rsidRPr="00CE7AD1" w:rsidRDefault="00CD60AC" w:rsidP="00CD60AC">
      <w:pPr>
        <w:pStyle w:val="NormalWeb"/>
        <w:spacing w:before="0" w:beforeAutospacing="0" w:after="0" w:afterAutospacing="0"/>
        <w:ind w:firstLine="708"/>
        <w:jc w:val="both"/>
      </w:pPr>
      <w:r w:rsidRPr="00CE7AD1">
        <w:t xml:space="preserve">Esses resultados corroboram os de Lima et al. (2020), que também verificaram aumento dos agregados biogênicos em áreas cultivadas com culturas de cobertura. Esse efeito é atribuído ao estímulo da atividade biológica promovido pelas culturas de cobertura </w:t>
      </w:r>
      <w:proofErr w:type="gramStart"/>
      <w:r w:rsidRPr="00CE7AD1">
        <w:t xml:space="preserve">( </w:t>
      </w:r>
      <w:proofErr w:type="spellStart"/>
      <w:r w:rsidRPr="00CE7AD1">
        <w:t>Thapa</w:t>
      </w:r>
      <w:proofErr w:type="spellEnd"/>
      <w:proofErr w:type="gramEnd"/>
      <w:r w:rsidRPr="00CE7AD1">
        <w:t xml:space="preserve"> et al., 2021), que é fortemente intensificada pela presença de raízes, sobretudo de gramíneas (Batista et al., 2026). Isso explica o maior percentual de agregados </w:t>
      </w:r>
      <w:proofErr w:type="gramStart"/>
      <w:r w:rsidRPr="00CE7AD1">
        <w:t>biogênicos  no</w:t>
      </w:r>
      <w:proofErr w:type="gramEnd"/>
      <w:r w:rsidRPr="00CE7AD1">
        <w:t xml:space="preserve"> tratamento G+G (5-10 cm). As raízes também contribuem diretamente para a formação dos agregados biogênicos durante seu crescimento ao penetrarem os agregados existentes e entrelaçarem outros agregados menores a eles (Pereira et al., 2021). Como os agregados biogênicos apresentam teores de carbono orgânico mais elevados que os </w:t>
      </w:r>
      <w:proofErr w:type="spellStart"/>
      <w:r w:rsidRPr="00CE7AD1">
        <w:t>fisiogênicos</w:t>
      </w:r>
      <w:proofErr w:type="spellEnd"/>
      <w:r w:rsidRPr="00CE7AD1">
        <w:t>, sua maior formação também favorece o incremento do estoque de carbono no solo (Souza et al., 2024).</w:t>
      </w:r>
    </w:p>
    <w:p w14:paraId="1BFC3EC3" w14:textId="77777777" w:rsidR="00CD60AC" w:rsidRPr="00CE7AD1" w:rsidRDefault="00CD60AC" w:rsidP="00CD60AC">
      <w:pPr>
        <w:pStyle w:val="NormalWeb"/>
        <w:spacing w:before="0" w:beforeAutospacing="0" w:after="0" w:afterAutospacing="0"/>
        <w:ind w:firstLine="708"/>
        <w:jc w:val="both"/>
      </w:pPr>
      <w:r w:rsidRPr="00CE7AD1">
        <w:t xml:space="preserve">Além disso, as culturas de cobertura aumentam o estoque de nitrogênio e boro em solos arenosos (Cordeiro et al., 2022a; Cordeiro et al., 2022b); de forma semelhante, </w:t>
      </w:r>
      <w:proofErr w:type="spellStart"/>
      <w:r w:rsidRPr="00CE7AD1">
        <w:t>Tiecher</w:t>
      </w:r>
      <w:proofErr w:type="spellEnd"/>
      <w:r w:rsidRPr="00CE7AD1">
        <w:t xml:space="preserve"> et al. (2017) relataram melhoria na ciclagem e na disponibilidade de fósforo e potássio. Esses ganhos em fertilidade tendem a ser potencializados pelo maior conteúdo de água no solo durante a safra em áreas cultivadas com culturas de cobertura </w:t>
      </w:r>
      <w:proofErr w:type="gramStart"/>
      <w:r w:rsidRPr="00CE7AD1">
        <w:t xml:space="preserve">( </w:t>
      </w:r>
      <w:proofErr w:type="spellStart"/>
      <w:r w:rsidRPr="00CE7AD1">
        <w:t>Mendis</w:t>
      </w:r>
      <w:proofErr w:type="spellEnd"/>
      <w:proofErr w:type="gramEnd"/>
      <w:r w:rsidRPr="00CE7AD1">
        <w:t xml:space="preserve"> et al., 2022), condição que favorece a absorção dos nutrientes pelas plantas.</w:t>
      </w:r>
    </w:p>
    <w:p w14:paraId="3700752A" w14:textId="77777777" w:rsidR="00CD60AC" w:rsidRPr="00CE7AD1" w:rsidRDefault="00CD60AC" w:rsidP="00CD60AC">
      <w:pPr>
        <w:pStyle w:val="NormalWeb"/>
        <w:spacing w:before="0" w:beforeAutospacing="0" w:after="0" w:afterAutospacing="0"/>
        <w:ind w:firstLine="708"/>
        <w:jc w:val="both"/>
      </w:pPr>
      <w:r w:rsidRPr="00CE7AD1">
        <w:t>O cultivo do algodoeiro em sistemas de longo prazo com culturas de cobertura traz benefícios à qualidade do solo, refletindo-se em maior produtividade da cultura (</w:t>
      </w:r>
      <w:proofErr w:type="spellStart"/>
      <w:r w:rsidRPr="00CE7AD1">
        <w:t>Nouri</w:t>
      </w:r>
      <w:proofErr w:type="spellEnd"/>
      <w:r w:rsidRPr="00CE7AD1">
        <w:t xml:space="preserve"> et al., 2019). Esse padrão foi confirmado no presente estudo, em que as culturas de cobertura aumentaram, em média, 42% a produtividade de fibra, resultado do maior </w:t>
      </w:r>
      <w:r w:rsidRPr="00CE7AD1">
        <w:lastRenderedPageBreak/>
        <w:t>número de capulhos por planta. Não foram observados, contudo, efeitos significativos das culturas de cobertura sobre o PMC e sobre a qualidade da fibra (Tabela 1).</w:t>
      </w:r>
    </w:p>
    <w:p w14:paraId="279B9A2F" w14:textId="77777777" w:rsidR="00CD60AC" w:rsidRPr="00CE7AD1" w:rsidRDefault="00CD60AC" w:rsidP="00CD60AC">
      <w:pPr>
        <w:pStyle w:val="NormalWeb"/>
        <w:spacing w:before="0" w:beforeAutospacing="0" w:after="0" w:afterAutospacing="0"/>
        <w:ind w:firstLine="708"/>
        <w:jc w:val="both"/>
      </w:pPr>
    </w:p>
    <w:p w14:paraId="1776D352" w14:textId="77777777" w:rsidR="00CD60AC" w:rsidRPr="00CE7AD1" w:rsidRDefault="00CD60AC" w:rsidP="00CD60AC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E7AD1">
        <w:rPr>
          <w:rFonts w:ascii="Times New Roman" w:hAnsi="Times New Roman" w:cs="Times New Roman"/>
          <w:b/>
          <w:bCs/>
          <w:sz w:val="24"/>
          <w:szCs w:val="24"/>
        </w:rPr>
        <w:t>APLICAÇÃO PRÁTICA</w:t>
      </w:r>
    </w:p>
    <w:p w14:paraId="4495A6E3" w14:textId="77777777" w:rsidR="00CD60AC" w:rsidRPr="00CE7AD1" w:rsidRDefault="00CD60AC" w:rsidP="00CD60A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E7AD1">
        <w:rPr>
          <w:rFonts w:ascii="Times New Roman" w:hAnsi="Times New Roman" w:cs="Times New Roman"/>
          <w:sz w:val="24"/>
          <w:szCs w:val="24"/>
        </w:rPr>
        <w:t xml:space="preserve">Conclui-se que o uso de culturas de cobertura a longo prazo, independente das espécies ou combinações utilizadas, associado à ausência de revolvimento do solo, favorece a qualidade estrutural do solo </w:t>
      </w:r>
      <w:proofErr w:type="gramStart"/>
      <w:r w:rsidRPr="00CE7AD1">
        <w:rPr>
          <w:rFonts w:ascii="Times New Roman" w:hAnsi="Times New Roman" w:cs="Times New Roman"/>
          <w:sz w:val="24"/>
          <w:szCs w:val="24"/>
        </w:rPr>
        <w:t>e  aumenta</w:t>
      </w:r>
      <w:proofErr w:type="gramEnd"/>
      <w:r w:rsidRPr="00CE7AD1">
        <w:rPr>
          <w:rFonts w:ascii="Times New Roman" w:hAnsi="Times New Roman" w:cs="Times New Roman"/>
          <w:sz w:val="24"/>
          <w:szCs w:val="24"/>
        </w:rPr>
        <w:t xml:space="preserve"> aproximadamente 600 kg </w:t>
      </w:r>
      <w:proofErr w:type="spellStart"/>
      <w:r w:rsidRPr="00CE7AD1">
        <w:rPr>
          <w:rFonts w:ascii="Times New Roman" w:hAnsi="Times New Roman" w:cs="Times New Roman"/>
          <w:sz w:val="24"/>
          <w:szCs w:val="24"/>
        </w:rPr>
        <w:t>ha</w:t>
      </w:r>
      <w:proofErr w:type="spellEnd"/>
      <w:r w:rsidRPr="00CE7AD1">
        <w:rPr>
          <w:rFonts w:ascii="Times New Roman" w:hAnsi="Times New Roman" w:cs="Times New Roman"/>
          <w:sz w:val="24"/>
          <w:szCs w:val="24"/>
          <w:vertAlign w:val="superscript"/>
        </w:rPr>
        <w:t>-1</w:t>
      </w:r>
      <w:r w:rsidRPr="00CE7AD1">
        <w:rPr>
          <w:rFonts w:ascii="Times New Roman" w:hAnsi="Times New Roman" w:cs="Times New Roman"/>
          <w:sz w:val="24"/>
          <w:szCs w:val="24"/>
        </w:rPr>
        <w:t xml:space="preserve"> a produtividade de fibra, sem, contudo, comprometer ou beneficiar a qualidade da fibra.</w:t>
      </w:r>
    </w:p>
    <w:p w14:paraId="3C3031D9" w14:textId="77777777" w:rsidR="00CD60AC" w:rsidRPr="00CE7AD1" w:rsidRDefault="00CD60AC" w:rsidP="00CD60AC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E7AD1">
        <w:rPr>
          <w:rFonts w:ascii="Times New Roman" w:hAnsi="Times New Roman" w:cs="Times New Roman"/>
          <w:b/>
          <w:bCs/>
          <w:sz w:val="24"/>
          <w:szCs w:val="24"/>
        </w:rPr>
        <w:t>AGRADECIMENTOS</w:t>
      </w:r>
    </w:p>
    <w:p w14:paraId="1FF53471" w14:textId="77777777" w:rsidR="00CD60AC" w:rsidRPr="00CE7AD1" w:rsidRDefault="00CD60AC" w:rsidP="00CD60AC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E7AD1">
        <w:rPr>
          <w:rFonts w:ascii="Times New Roman" w:hAnsi="Times New Roman" w:cs="Times New Roman"/>
          <w:sz w:val="24"/>
          <w:szCs w:val="24"/>
        </w:rPr>
        <w:t>Agradecemos a Fundação de Amparo à Pesquisa do Estado de São Paulo - FAPESP pelo suporte financeiro à bolsa de doutorado (processo 2023/03112-6) do primeiro autor e à Associação Paulista dos Produtores de Algodão – APPA.</w:t>
      </w:r>
    </w:p>
    <w:p w14:paraId="1CE98807" w14:textId="77777777" w:rsidR="00CD60AC" w:rsidRPr="00CE7AD1" w:rsidRDefault="00CD60AC" w:rsidP="00CD60A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6143821" w14:textId="77777777" w:rsidR="00CD60AC" w:rsidRPr="00CE7AD1" w:rsidRDefault="00CD60AC" w:rsidP="00CD60AC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E7AD1">
        <w:rPr>
          <w:rFonts w:ascii="Times New Roman" w:hAnsi="Times New Roman" w:cs="Times New Roman"/>
          <w:b/>
          <w:bCs/>
          <w:sz w:val="24"/>
          <w:szCs w:val="24"/>
        </w:rPr>
        <w:t>LITERATURA CITADA</w:t>
      </w:r>
    </w:p>
    <w:p w14:paraId="10BA1DB0" w14:textId="77777777" w:rsidR="00CD60AC" w:rsidRPr="00CE7AD1" w:rsidRDefault="00CD60AC" w:rsidP="00CD60AC">
      <w:pPr>
        <w:spacing w:after="0" w:line="24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</w:pPr>
      <w:r w:rsidRPr="00CE7AD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BATISTA, I.; MACHADO, D. L.; CORREIA, M. E. F.; SPINELLI, M. H. M.; CORÁ, J. E. (2026). </w:t>
      </w:r>
      <w:r w:rsidRPr="00CE7AD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Crop sequence effects on the genesis of soil aggregates in </w:t>
      </w:r>
      <w:proofErr w:type="gramStart"/>
      <w:r w:rsidRPr="00CE7AD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no</w:t>
      </w:r>
      <w:proofErr w:type="gramEnd"/>
      <w:r w:rsidRPr="00CE7AD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-tillage systems: A focus on biogenic structures.</w:t>
      </w:r>
      <w:r w:rsidRPr="00CE7AD1">
        <w:rPr>
          <w:rStyle w:val="apple-converted-space"/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 </w:t>
      </w:r>
      <w:r w:rsidRPr="00CE7AD1">
        <w:rPr>
          <w:rFonts w:ascii="Times New Roman" w:hAnsi="Times New Roman" w:cs="Times New Roman"/>
          <w:b/>
          <w:i/>
          <w:iCs/>
          <w:color w:val="222222"/>
          <w:sz w:val="24"/>
          <w:szCs w:val="24"/>
          <w:lang w:val="en-US"/>
        </w:rPr>
        <w:t>Soil and Tillage Research</w:t>
      </w:r>
      <w:r w:rsidRPr="00CE7AD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,</w:t>
      </w:r>
      <w:r w:rsidRPr="00CE7AD1">
        <w:rPr>
          <w:rStyle w:val="apple-converted-space"/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 </w:t>
      </w:r>
      <w:r w:rsidRPr="00CE7AD1">
        <w:rPr>
          <w:rFonts w:ascii="Times New Roman" w:hAnsi="Times New Roman" w:cs="Times New Roman"/>
          <w:i/>
          <w:iCs/>
          <w:color w:val="222222"/>
          <w:sz w:val="24"/>
          <w:szCs w:val="24"/>
          <w:lang w:val="en-US"/>
        </w:rPr>
        <w:t>257</w:t>
      </w:r>
      <w:r w:rsidRPr="00CE7AD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, 106981.</w:t>
      </w:r>
    </w:p>
    <w:p w14:paraId="4F11984B" w14:textId="77777777" w:rsidR="00CD60AC" w:rsidRPr="00CE7AD1" w:rsidRDefault="00CD60AC" w:rsidP="00CD60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E7AD1">
        <w:rPr>
          <w:rFonts w:ascii="Times New Roman" w:hAnsi="Times New Roman" w:cs="Times New Roman"/>
          <w:sz w:val="24"/>
          <w:szCs w:val="24"/>
          <w:lang w:val="en-US"/>
        </w:rPr>
        <w:t>BULLOCK, P.; FEDOROFF, N.; JONGERIUS, A.; STOOPS, G.; TURSINA, T. (1985). Handbook for soil thin section description. Waine Research.</w:t>
      </w:r>
    </w:p>
    <w:p w14:paraId="710C474A" w14:textId="77777777" w:rsidR="00CD60AC" w:rsidRPr="00CE7AD1" w:rsidRDefault="00CD60AC" w:rsidP="00CD60A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CD60AC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CORDEIRO, C. F. D. S.; RODRIGUES, D. R.; RORATO, A. F. D. S.; ECHER, F. R. (2022a). </w:t>
      </w:r>
      <w:r w:rsidRPr="00CE7AD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Cover crops and controlled-release urea decrease nitrogen mobility and improve nitrogen stock in </w:t>
      </w:r>
      <w:proofErr w:type="gramStart"/>
      <w:r w:rsidRPr="00CE7AD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a tropical</w:t>
      </w:r>
      <w:proofErr w:type="gramEnd"/>
      <w:r w:rsidRPr="00CE7AD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sandy soil with cotton cultivation. </w:t>
      </w:r>
      <w:r w:rsidRPr="00CE7AD1">
        <w:rPr>
          <w:rFonts w:ascii="Times New Roman" w:eastAsia="Times New Roman" w:hAnsi="Times New Roman" w:cs="Times New Roman"/>
          <w:b/>
          <w:i/>
          <w:iCs/>
          <w:kern w:val="0"/>
          <w:sz w:val="24"/>
          <w:szCs w:val="24"/>
          <w14:ligatures w14:val="none"/>
        </w:rPr>
        <w:t>Revista Brasileira de Ciência do Solo</w:t>
      </w:r>
      <w:r w:rsidRPr="00CE7AD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, </w:t>
      </w:r>
      <w:r w:rsidRPr="00CE7AD1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46</w:t>
      </w:r>
      <w:r w:rsidRPr="00CE7AD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, e0210113.</w:t>
      </w:r>
    </w:p>
    <w:p w14:paraId="7F17DE1C" w14:textId="77777777" w:rsidR="00CD60AC" w:rsidRPr="00CE7AD1" w:rsidRDefault="00CD60AC" w:rsidP="00CD60AC">
      <w:pPr>
        <w:spacing w:after="0" w:line="24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</w:pPr>
      <w:r w:rsidRPr="00CE7AD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CORDEIRO, L. F. S.; DOS SANTOS CORDEIRO, C. F.; FERRARI, S. (2022b). </w:t>
      </w:r>
      <w:r w:rsidRPr="00CE7AD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Cotton yield and boron dynamics </w:t>
      </w:r>
      <w:proofErr w:type="gramStart"/>
      <w:r w:rsidRPr="00CE7AD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affected</w:t>
      </w:r>
      <w:proofErr w:type="gramEnd"/>
      <w:r w:rsidRPr="00CE7AD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 by cover crops and boron fertilization in a tropical sandy soil.</w:t>
      </w:r>
      <w:r w:rsidRPr="00CE7AD1">
        <w:rPr>
          <w:rStyle w:val="apple-converted-space"/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 </w:t>
      </w:r>
      <w:r w:rsidRPr="00CE7AD1">
        <w:rPr>
          <w:rFonts w:ascii="Times New Roman" w:hAnsi="Times New Roman" w:cs="Times New Roman"/>
          <w:b/>
          <w:i/>
          <w:iCs/>
          <w:color w:val="222222"/>
          <w:sz w:val="24"/>
          <w:szCs w:val="24"/>
          <w:lang w:val="en-US"/>
        </w:rPr>
        <w:t>Field Crops Research</w:t>
      </w:r>
      <w:r w:rsidRPr="00CE7AD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,</w:t>
      </w:r>
      <w:r w:rsidRPr="00CE7AD1">
        <w:rPr>
          <w:rStyle w:val="apple-converted-space"/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 </w:t>
      </w:r>
      <w:r w:rsidRPr="00CE7AD1">
        <w:rPr>
          <w:rFonts w:ascii="Times New Roman" w:hAnsi="Times New Roman" w:cs="Times New Roman"/>
          <w:i/>
          <w:iCs/>
          <w:color w:val="222222"/>
          <w:sz w:val="24"/>
          <w:szCs w:val="24"/>
          <w:lang w:val="en-US"/>
        </w:rPr>
        <w:t>284</w:t>
      </w:r>
      <w:r w:rsidRPr="00CE7AD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, 108575.</w:t>
      </w:r>
    </w:p>
    <w:p w14:paraId="51B0DEAB" w14:textId="77777777" w:rsidR="00CD60AC" w:rsidRPr="00CE7AD1" w:rsidRDefault="00CD60AC" w:rsidP="00CD60A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CE7AD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LOSS, A.; PEREIRA, M. G.; COSTA, E. M.; BEUTLER, S. J. (2014). Soil fertility, physical and chemical organic matter fractions, natural 13C and 15N abundance in biogenic and </w:t>
      </w:r>
      <w:proofErr w:type="spellStart"/>
      <w:r w:rsidRPr="00CE7AD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physicogenic</w:t>
      </w:r>
      <w:proofErr w:type="spellEnd"/>
      <w:r w:rsidRPr="00CE7AD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aggregates in areas under different land use systems.</w:t>
      </w:r>
      <w:r w:rsidRPr="00CE7AD1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E7AD1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14:ligatures w14:val="none"/>
        </w:rPr>
        <w:t>Soil</w:t>
      </w:r>
      <w:proofErr w:type="spellEnd"/>
      <w:r w:rsidRPr="00CE7AD1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14:ligatures w14:val="none"/>
        </w:rPr>
        <w:t xml:space="preserve"> </w:t>
      </w:r>
      <w:proofErr w:type="spellStart"/>
      <w:r w:rsidRPr="00CE7AD1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14:ligatures w14:val="none"/>
        </w:rPr>
        <w:t>Research</w:t>
      </w:r>
      <w:proofErr w:type="spellEnd"/>
      <w:r w:rsidRPr="00CE7AD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, 52(7), 685-697.</w:t>
      </w:r>
    </w:p>
    <w:p w14:paraId="095B21C3" w14:textId="77777777" w:rsidR="00CD60AC" w:rsidRPr="00CD60AC" w:rsidRDefault="00CD60AC" w:rsidP="00CD60A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CE7AD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LIMA, S. S. D.; PEREIRA, M. G.; SILVA, E. C. D.; FERNANDES, D. A. C.; AQUINO, A. M. D. (2020). </w:t>
      </w:r>
      <w:r w:rsidRPr="00CE7AD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Biogenic and </w:t>
      </w:r>
      <w:proofErr w:type="spellStart"/>
      <w:r w:rsidRPr="00CE7AD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physicogenic</w:t>
      </w:r>
      <w:proofErr w:type="spellEnd"/>
      <w:r w:rsidRPr="00CE7AD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aggregates under different crops with black oat in Nova </w:t>
      </w:r>
      <w:proofErr w:type="spellStart"/>
      <w:r w:rsidRPr="00CE7AD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Friburgo</w:t>
      </w:r>
      <w:proofErr w:type="spellEnd"/>
      <w:r w:rsidRPr="00CE7AD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, Brazil. </w:t>
      </w:r>
      <w:r w:rsidRPr="00CD60AC">
        <w:rPr>
          <w:rFonts w:ascii="Times New Roman" w:eastAsia="Times New Roman" w:hAnsi="Times New Roman" w:cs="Times New Roman"/>
          <w:b/>
          <w:i/>
          <w:iCs/>
          <w:kern w:val="0"/>
          <w:sz w:val="24"/>
          <w:szCs w:val="24"/>
          <w:lang w:val="en-US"/>
          <w14:ligatures w14:val="none"/>
        </w:rPr>
        <w:t>Revista Caatinga</w:t>
      </w:r>
      <w:r w:rsidRPr="00CD60AC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, </w:t>
      </w:r>
      <w:r w:rsidRPr="00CD60AC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US"/>
          <w14:ligatures w14:val="none"/>
        </w:rPr>
        <w:t>33</w:t>
      </w:r>
      <w:r w:rsidRPr="00CD60AC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(2), 299-309.</w:t>
      </w:r>
    </w:p>
    <w:p w14:paraId="082AEEF0" w14:textId="77777777" w:rsidR="00CD60AC" w:rsidRPr="00CE7AD1" w:rsidRDefault="00CD60AC" w:rsidP="00CD60A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CE7AD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MENDIS, S. S.; UDAWATTA, R. P.; ANDERSON, S. H.; NELSON, K. A.; CORDSIEMON II, R. L. (2022). Effects of cover crops on soil moisture dynamics of a corn cropping system. </w:t>
      </w:r>
      <w:r w:rsidRPr="00CE7AD1">
        <w:rPr>
          <w:rFonts w:ascii="Times New Roman" w:eastAsia="Times New Roman" w:hAnsi="Times New Roman" w:cs="Times New Roman"/>
          <w:b/>
          <w:i/>
          <w:iCs/>
          <w:kern w:val="0"/>
          <w:sz w:val="24"/>
          <w:szCs w:val="24"/>
          <w:lang w:val="en-US"/>
          <w14:ligatures w14:val="none"/>
        </w:rPr>
        <w:t>Soil Security</w:t>
      </w:r>
      <w:r w:rsidRPr="00CE7AD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, </w:t>
      </w:r>
      <w:r w:rsidRPr="00CE7AD1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US"/>
          <w14:ligatures w14:val="none"/>
        </w:rPr>
        <w:t>8</w:t>
      </w:r>
      <w:r w:rsidRPr="00CE7AD1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, 100072.</w:t>
      </w:r>
    </w:p>
    <w:p w14:paraId="721D3065" w14:textId="77777777" w:rsidR="00CD60AC" w:rsidRPr="00CE7AD1" w:rsidRDefault="00CD60AC" w:rsidP="00CD60AC">
      <w:pPr>
        <w:spacing w:after="0" w:line="24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CE7AD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NOURI, A.; LEE, J.; YIN, X.; TYLER, D. D.; SAXTON, A. M. (2019). Thirty-four years of no-tillage and cover crops improve soil quality and increase cotton yield in </w:t>
      </w:r>
      <w:proofErr w:type="spellStart"/>
      <w:r w:rsidRPr="00CE7AD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Alfisols</w:t>
      </w:r>
      <w:proofErr w:type="spellEnd"/>
      <w:r w:rsidRPr="00CE7AD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, Southeastern USA.</w:t>
      </w:r>
      <w:r w:rsidRPr="00CE7AD1">
        <w:rPr>
          <w:rStyle w:val="apple-converted-space"/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 </w:t>
      </w:r>
      <w:proofErr w:type="spellStart"/>
      <w:r w:rsidRPr="00CE7AD1">
        <w:rPr>
          <w:rFonts w:ascii="Times New Roman" w:hAnsi="Times New Roman" w:cs="Times New Roman"/>
          <w:b/>
          <w:i/>
          <w:iCs/>
          <w:color w:val="222222"/>
          <w:sz w:val="24"/>
          <w:szCs w:val="24"/>
        </w:rPr>
        <w:t>Geoderma</w:t>
      </w:r>
      <w:proofErr w:type="spellEnd"/>
      <w:r w:rsidRPr="00CE7AD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</w:t>
      </w:r>
      <w:r w:rsidRPr="00CE7AD1">
        <w:rPr>
          <w:rStyle w:val="apple-converted-space"/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r w:rsidRPr="00CE7AD1">
        <w:rPr>
          <w:rFonts w:ascii="Times New Roman" w:hAnsi="Times New Roman" w:cs="Times New Roman"/>
          <w:i/>
          <w:iCs/>
          <w:color w:val="222222"/>
          <w:sz w:val="24"/>
          <w:szCs w:val="24"/>
        </w:rPr>
        <w:t>337</w:t>
      </w:r>
      <w:r w:rsidRPr="00CE7AD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998-1008.</w:t>
      </w:r>
    </w:p>
    <w:p w14:paraId="64D69045" w14:textId="77777777" w:rsidR="00CD60AC" w:rsidRPr="00CE7AD1" w:rsidRDefault="00CD60AC" w:rsidP="00CD60AC">
      <w:pPr>
        <w:spacing w:after="0" w:line="24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CE7AD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PEREIRA, M. G.; LOSS, A.; BATISTA, I.; MELO, T. R. D.; SILVA, E. C. D.; PINTO, L. A. D. S. R. (2021). </w:t>
      </w:r>
      <w:r w:rsidRPr="00CE7AD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Biogenic and </w:t>
      </w:r>
      <w:proofErr w:type="spellStart"/>
      <w:r w:rsidRPr="00CE7AD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physicogenic</w:t>
      </w:r>
      <w:proofErr w:type="spellEnd"/>
      <w:r w:rsidRPr="00CE7AD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 aggregates: formation pathways, assessment techniques, and influence on soil properties.</w:t>
      </w:r>
      <w:r w:rsidRPr="00CE7AD1">
        <w:rPr>
          <w:rStyle w:val="apple-converted-space"/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 </w:t>
      </w:r>
      <w:r w:rsidRPr="00CE7AD1">
        <w:rPr>
          <w:rFonts w:ascii="Times New Roman" w:hAnsi="Times New Roman" w:cs="Times New Roman"/>
          <w:b/>
          <w:i/>
          <w:iCs/>
          <w:color w:val="222222"/>
          <w:sz w:val="24"/>
          <w:szCs w:val="24"/>
        </w:rPr>
        <w:t>Revista Brasileira de Ciência do Solo</w:t>
      </w:r>
      <w:r w:rsidRPr="00CE7AD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</w:t>
      </w:r>
      <w:r w:rsidRPr="00CE7AD1">
        <w:rPr>
          <w:rStyle w:val="apple-converted-space"/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r w:rsidRPr="00CE7AD1">
        <w:rPr>
          <w:rFonts w:ascii="Times New Roman" w:hAnsi="Times New Roman" w:cs="Times New Roman"/>
          <w:i/>
          <w:iCs/>
          <w:color w:val="222222"/>
          <w:sz w:val="24"/>
          <w:szCs w:val="24"/>
        </w:rPr>
        <w:t>45</w:t>
      </w:r>
      <w:r w:rsidRPr="00CE7AD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e0210108.</w:t>
      </w:r>
    </w:p>
    <w:p w14:paraId="16699164" w14:textId="77777777" w:rsidR="00CD60AC" w:rsidRPr="00CE7AD1" w:rsidRDefault="00CD60AC" w:rsidP="00CD60AC">
      <w:pPr>
        <w:spacing w:after="0" w:line="24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</w:pPr>
      <w:r w:rsidRPr="00CE7AD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PINTO, L. A. S. R.; DE SOUSA MORAIS, I.; OZÓRIO, J. M. B.; DE MELO, T. R.; ROSSET, J. S.; PEREIRA, M. G. (2023). </w:t>
      </w:r>
      <w:r w:rsidRPr="00CE7AD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Soil aggregation and associated organic matter under management systems in sandy-textured soils, subtropical region of Brazil. </w:t>
      </w:r>
      <w:r w:rsidRPr="00CE7AD1">
        <w:rPr>
          <w:rFonts w:ascii="Times New Roman" w:hAnsi="Times New Roman" w:cs="Times New Roman"/>
          <w:b/>
          <w:bCs/>
          <w:i/>
          <w:iCs/>
          <w:color w:val="222222"/>
          <w:sz w:val="24"/>
          <w:szCs w:val="24"/>
          <w:shd w:val="clear" w:color="auto" w:fill="FFFFFF"/>
          <w:lang w:val="en-US"/>
        </w:rPr>
        <w:t>Environmental Monitoring and Assessment</w:t>
      </w:r>
      <w:r w:rsidRPr="00CE7AD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, 195(1), 253.</w:t>
      </w:r>
    </w:p>
    <w:p w14:paraId="6AFB7980" w14:textId="77777777" w:rsidR="00CD60AC" w:rsidRPr="00CE7AD1" w:rsidRDefault="00CD60AC" w:rsidP="00CD60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E7AD1">
        <w:rPr>
          <w:rFonts w:ascii="Times New Roman" w:hAnsi="Times New Roman" w:cs="Times New Roman"/>
          <w:sz w:val="24"/>
          <w:szCs w:val="24"/>
          <w:lang w:val="en-US"/>
        </w:rPr>
        <w:t xml:space="preserve">RAPHAEL, J. P.; CALONEGO, J. C.; MILORI, D. M. B.; ROSOLEM, C. A. (2016). Soil organic matter in crop rotations under no-till. </w:t>
      </w:r>
      <w:r w:rsidRPr="00CE7AD1">
        <w:rPr>
          <w:rFonts w:ascii="Times New Roman" w:hAnsi="Times New Roman" w:cs="Times New Roman"/>
          <w:b/>
          <w:bCs/>
          <w:sz w:val="24"/>
          <w:szCs w:val="24"/>
          <w:lang w:val="en-US"/>
        </w:rPr>
        <w:t>Soil and Tillage Research</w:t>
      </w:r>
      <w:r w:rsidRPr="00CE7AD1">
        <w:rPr>
          <w:rFonts w:ascii="Times New Roman" w:hAnsi="Times New Roman" w:cs="Times New Roman"/>
          <w:sz w:val="24"/>
          <w:szCs w:val="24"/>
          <w:lang w:val="en-US"/>
        </w:rPr>
        <w:t>, 155, 45-53.</w:t>
      </w:r>
    </w:p>
    <w:p w14:paraId="4C710AFA" w14:textId="77777777" w:rsidR="00CD60AC" w:rsidRPr="00CE7AD1" w:rsidRDefault="00CD60AC" w:rsidP="00CD60AC">
      <w:pPr>
        <w:spacing w:after="0" w:line="24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CE7AD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lastRenderedPageBreak/>
        <w:t xml:space="preserve">SOUZA, R. S.; DE MORAIS, I. S.; ROSSET, J. S.; DE MELO RODRIGUES, T.; LOSS, A.; PEREIRA, M. G. (2024). </w:t>
      </w:r>
      <w:r w:rsidRPr="00CE7AD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Aggregation as soil quality indicator in areas under different uses and managements.</w:t>
      </w:r>
      <w:r w:rsidRPr="00CE7AD1">
        <w:rPr>
          <w:rStyle w:val="apple-converted-space"/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 </w:t>
      </w:r>
      <w:proofErr w:type="spellStart"/>
      <w:r w:rsidRPr="00CE7AD1">
        <w:rPr>
          <w:rFonts w:ascii="Times New Roman" w:hAnsi="Times New Roman" w:cs="Times New Roman"/>
          <w:b/>
          <w:i/>
          <w:iCs/>
          <w:color w:val="222222"/>
          <w:sz w:val="24"/>
          <w:szCs w:val="24"/>
        </w:rPr>
        <w:t>Farming</w:t>
      </w:r>
      <w:proofErr w:type="spellEnd"/>
      <w:r w:rsidRPr="00CE7AD1">
        <w:rPr>
          <w:rFonts w:ascii="Times New Roman" w:hAnsi="Times New Roman" w:cs="Times New Roman"/>
          <w:b/>
          <w:i/>
          <w:iCs/>
          <w:color w:val="222222"/>
          <w:sz w:val="24"/>
          <w:szCs w:val="24"/>
        </w:rPr>
        <w:t xml:space="preserve"> System</w:t>
      </w:r>
      <w:r w:rsidRPr="00CE7AD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</w:t>
      </w:r>
      <w:r w:rsidRPr="00CE7AD1">
        <w:rPr>
          <w:rStyle w:val="apple-converted-space"/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r w:rsidRPr="00CE7AD1">
        <w:rPr>
          <w:rFonts w:ascii="Times New Roman" w:hAnsi="Times New Roman" w:cs="Times New Roman"/>
          <w:i/>
          <w:iCs/>
          <w:color w:val="222222"/>
          <w:sz w:val="24"/>
          <w:szCs w:val="24"/>
        </w:rPr>
        <w:t>2</w:t>
      </w:r>
      <w:r w:rsidRPr="00CE7AD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(2), 100082.</w:t>
      </w:r>
    </w:p>
    <w:p w14:paraId="27BEECD1" w14:textId="77777777" w:rsidR="00CD60AC" w:rsidRPr="00CE7AD1" w:rsidRDefault="00CD60AC" w:rsidP="00CD60AC">
      <w:pPr>
        <w:spacing w:after="0" w:line="24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</w:pPr>
      <w:r w:rsidRPr="00CE7AD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THAPA, V. R.; GHIMIRE, R.; ACOSTA-MARTÍNEZ, V.; MARSALIS, M. A.; SCHIPANSKI, M. E. (2021). </w:t>
      </w:r>
      <w:r w:rsidRPr="00CE7AD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Cover crop biomass and species composition affect soil microbial community structure and enzyme activities in semiarid cropping systems.</w:t>
      </w:r>
      <w:r w:rsidRPr="00CE7AD1">
        <w:rPr>
          <w:rStyle w:val="apple-converted-space"/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 </w:t>
      </w:r>
      <w:r w:rsidRPr="00CE7AD1">
        <w:rPr>
          <w:rFonts w:ascii="Times New Roman" w:hAnsi="Times New Roman" w:cs="Times New Roman"/>
          <w:b/>
          <w:i/>
          <w:iCs/>
          <w:color w:val="222222"/>
          <w:sz w:val="24"/>
          <w:szCs w:val="24"/>
          <w:lang w:val="en-US"/>
        </w:rPr>
        <w:t>Applied Soil Ecology</w:t>
      </w:r>
      <w:r w:rsidRPr="00CE7AD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,</w:t>
      </w:r>
      <w:r w:rsidRPr="00CE7AD1">
        <w:rPr>
          <w:rStyle w:val="apple-converted-space"/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 </w:t>
      </w:r>
      <w:r w:rsidRPr="00CE7AD1">
        <w:rPr>
          <w:rFonts w:ascii="Times New Roman" w:hAnsi="Times New Roman" w:cs="Times New Roman"/>
          <w:i/>
          <w:iCs/>
          <w:color w:val="222222"/>
          <w:sz w:val="24"/>
          <w:szCs w:val="24"/>
          <w:lang w:val="en-US"/>
        </w:rPr>
        <w:t>157</w:t>
      </w:r>
      <w:r w:rsidRPr="00CE7AD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, 103735.</w:t>
      </w:r>
    </w:p>
    <w:p w14:paraId="628FD927" w14:textId="77777777" w:rsidR="00CD60AC" w:rsidRPr="00CE7AD1" w:rsidRDefault="00CD60AC" w:rsidP="00CD60AC">
      <w:pPr>
        <w:spacing w:after="0" w:line="24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CE7AD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TIECHER, T.; CALEGARI, A.; CANER, L.; DOS SANTOS RHEINHEIMER, D. (2017). Soil fertility and nutrient budget after 23-years of different soil tillage systems and winter cover crops in a subtropical Oxisol.</w:t>
      </w:r>
      <w:r w:rsidRPr="00CE7AD1">
        <w:rPr>
          <w:rStyle w:val="apple-converted-space"/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 </w:t>
      </w:r>
      <w:proofErr w:type="spellStart"/>
      <w:r w:rsidRPr="00CE7AD1">
        <w:rPr>
          <w:rFonts w:ascii="Times New Roman" w:hAnsi="Times New Roman" w:cs="Times New Roman"/>
          <w:b/>
          <w:i/>
          <w:iCs/>
          <w:color w:val="222222"/>
          <w:sz w:val="24"/>
          <w:szCs w:val="24"/>
        </w:rPr>
        <w:t>Geoderma</w:t>
      </w:r>
      <w:proofErr w:type="spellEnd"/>
      <w:r w:rsidRPr="00CE7AD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</w:t>
      </w:r>
      <w:r w:rsidRPr="00CE7AD1">
        <w:rPr>
          <w:rStyle w:val="apple-converted-space"/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r w:rsidRPr="00CE7AD1">
        <w:rPr>
          <w:rFonts w:ascii="Times New Roman" w:hAnsi="Times New Roman" w:cs="Times New Roman"/>
          <w:i/>
          <w:iCs/>
          <w:color w:val="222222"/>
          <w:sz w:val="24"/>
          <w:szCs w:val="24"/>
        </w:rPr>
        <w:t>308</w:t>
      </w:r>
      <w:r w:rsidRPr="00CE7AD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78-85.</w:t>
      </w:r>
    </w:p>
    <w:p w14:paraId="438A9518" w14:textId="77777777" w:rsidR="00CD60AC" w:rsidRPr="00CE7AD1" w:rsidRDefault="00CD60AC" w:rsidP="00CD60AC">
      <w:pPr>
        <w:spacing w:line="240" w:lineRule="auto"/>
        <w:jc w:val="both"/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</w:p>
    <w:p w14:paraId="36869116" w14:textId="77777777" w:rsidR="00CD60AC" w:rsidRPr="00CE7AD1" w:rsidRDefault="00CD60AC" w:rsidP="00CD60AC">
      <w:pPr>
        <w:spacing w:line="240" w:lineRule="auto"/>
        <w:jc w:val="both"/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r w:rsidRPr="00CE7AD1">
        <w:rPr>
          <w:rFonts w:ascii="Arial" w:hAnsi="Arial" w:cs="Arial"/>
          <w:noProof/>
          <w:color w:val="222222"/>
          <w:sz w:val="20"/>
          <w:szCs w:val="20"/>
          <w:shd w:val="clear" w:color="auto" w:fill="FFFFFF"/>
        </w:rPr>
        <w:drawing>
          <wp:inline distT="0" distB="0" distL="0" distR="0" wp14:anchorId="07B64063" wp14:editId="75D0BF3F">
            <wp:extent cx="5400040" cy="2238375"/>
            <wp:effectExtent l="0" t="0" r="0" b="0"/>
            <wp:docPr id="520911030" name="Picture 1" descr="A comparison of a graph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0911030" name="Picture 1" descr="A comparison of a graph&#10;&#10;AI-generated content may be incorrect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23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78CAE3" w14:textId="77777777" w:rsidR="00CD60AC" w:rsidRPr="00CE7AD1" w:rsidRDefault="00CD60AC" w:rsidP="00CD60A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7AD1">
        <w:rPr>
          <w:rFonts w:ascii="Times New Roman" w:hAnsi="Times New Roman" w:cs="Times New Roman"/>
          <w:b/>
          <w:bCs/>
          <w:sz w:val="24"/>
          <w:szCs w:val="24"/>
        </w:rPr>
        <w:t>Figura 1.</w:t>
      </w:r>
      <w:r w:rsidRPr="00CE7AD1">
        <w:rPr>
          <w:rFonts w:ascii="Times New Roman" w:hAnsi="Times New Roman" w:cs="Times New Roman"/>
          <w:sz w:val="24"/>
          <w:szCs w:val="24"/>
        </w:rPr>
        <w:t xml:space="preserve"> Porcentagem de agregados biogênicos e </w:t>
      </w:r>
      <w:proofErr w:type="spellStart"/>
      <w:r w:rsidRPr="00CE7AD1">
        <w:rPr>
          <w:rFonts w:ascii="Times New Roman" w:hAnsi="Times New Roman" w:cs="Times New Roman"/>
          <w:sz w:val="24"/>
          <w:szCs w:val="24"/>
        </w:rPr>
        <w:t>fisiogênicos</w:t>
      </w:r>
      <w:proofErr w:type="spellEnd"/>
      <w:r w:rsidRPr="00CE7AD1">
        <w:rPr>
          <w:rFonts w:ascii="Times New Roman" w:hAnsi="Times New Roman" w:cs="Times New Roman"/>
          <w:sz w:val="24"/>
          <w:szCs w:val="24"/>
        </w:rPr>
        <w:t xml:space="preserve"> em função de diferentes manejos com culturas de cobertura na entressafra do algodão. Médias seguidas pela mesma letra não diferem entre si pelo teste de </w:t>
      </w:r>
      <w:proofErr w:type="spellStart"/>
      <w:r w:rsidRPr="00CE7AD1">
        <w:rPr>
          <w:rFonts w:ascii="Times New Roman" w:hAnsi="Times New Roman" w:cs="Times New Roman"/>
          <w:sz w:val="24"/>
          <w:szCs w:val="24"/>
        </w:rPr>
        <w:t>Tukey</w:t>
      </w:r>
      <w:proofErr w:type="spellEnd"/>
      <w:r w:rsidRPr="00CE7AD1">
        <w:rPr>
          <w:rFonts w:ascii="Times New Roman" w:hAnsi="Times New Roman" w:cs="Times New Roman"/>
          <w:sz w:val="24"/>
          <w:szCs w:val="24"/>
        </w:rPr>
        <w:t xml:space="preserve"> (p &lt; 0,05).</w:t>
      </w:r>
    </w:p>
    <w:p w14:paraId="2C0C54C3" w14:textId="77777777" w:rsidR="00CD60AC" w:rsidRPr="00CE7AD1" w:rsidRDefault="00CD60AC" w:rsidP="00CD60A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7AD1">
        <w:rPr>
          <w:rFonts w:ascii="Times New Roman" w:hAnsi="Times New Roman" w:cs="Times New Roman"/>
          <w:b/>
          <w:bCs/>
          <w:sz w:val="24"/>
          <w:szCs w:val="24"/>
        </w:rPr>
        <w:t xml:space="preserve">Tabela 1. </w:t>
      </w:r>
      <w:r w:rsidRPr="00CE7AD1">
        <w:rPr>
          <w:rFonts w:ascii="Times New Roman" w:hAnsi="Times New Roman" w:cs="Times New Roman"/>
          <w:sz w:val="24"/>
          <w:szCs w:val="24"/>
        </w:rPr>
        <w:t>Produtividade de fibra, componentes de produção (número de capulhos, peso médio de capulho (PMC) e rendimento de fibra) e qualidade de fibra (</w:t>
      </w:r>
      <w:proofErr w:type="spellStart"/>
      <w:r w:rsidRPr="00CE7AD1">
        <w:rPr>
          <w:rFonts w:ascii="Times New Roman" w:hAnsi="Times New Roman" w:cs="Times New Roman"/>
          <w:sz w:val="24"/>
          <w:szCs w:val="24"/>
        </w:rPr>
        <w:t>micronaire</w:t>
      </w:r>
      <w:proofErr w:type="spellEnd"/>
      <w:r w:rsidRPr="00CE7AD1">
        <w:rPr>
          <w:rFonts w:ascii="Times New Roman" w:hAnsi="Times New Roman" w:cs="Times New Roman"/>
          <w:sz w:val="24"/>
          <w:szCs w:val="24"/>
        </w:rPr>
        <w:t xml:space="preserve">, comprimento, resistência, uniformidade e índice de fibras curtas – IFC) em função de diferentes manejos com culturas de cobertura na entressafra do algodão. Médias seguidas pela mesma letra não diferem entre si pelo teste de </w:t>
      </w:r>
      <w:proofErr w:type="spellStart"/>
      <w:r w:rsidRPr="00CE7AD1">
        <w:rPr>
          <w:rFonts w:ascii="Times New Roman" w:hAnsi="Times New Roman" w:cs="Times New Roman"/>
          <w:sz w:val="24"/>
          <w:szCs w:val="24"/>
        </w:rPr>
        <w:t>Tukey</w:t>
      </w:r>
      <w:proofErr w:type="spellEnd"/>
      <w:r w:rsidRPr="00CE7AD1">
        <w:rPr>
          <w:rFonts w:ascii="Times New Roman" w:hAnsi="Times New Roman" w:cs="Times New Roman"/>
          <w:sz w:val="24"/>
          <w:szCs w:val="24"/>
        </w:rPr>
        <w:t xml:space="preserve"> (p &lt; 0,05).</w:t>
      </w:r>
    </w:p>
    <w:tbl>
      <w:tblPr>
        <w:tblW w:w="9685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37"/>
        <w:gridCol w:w="1190"/>
        <w:gridCol w:w="1190"/>
        <w:gridCol w:w="763"/>
        <w:gridCol w:w="915"/>
        <w:gridCol w:w="947"/>
        <w:gridCol w:w="850"/>
        <w:gridCol w:w="1134"/>
        <w:gridCol w:w="851"/>
        <w:gridCol w:w="708"/>
      </w:tblGrid>
      <w:tr w:rsidR="00CD60AC" w:rsidRPr="00CE7AD1" w14:paraId="7B684C24" w14:textId="77777777" w:rsidTr="00A3398B">
        <w:trPr>
          <w:jc w:val="center"/>
        </w:trPr>
        <w:tc>
          <w:tcPr>
            <w:tcW w:w="1137" w:type="dxa"/>
            <w:tcBorders>
              <w:top w:val="single" w:sz="4" w:space="0" w:color="auto"/>
              <w:bottom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01C7EB3" w14:textId="77777777" w:rsidR="00CD60AC" w:rsidRPr="00CE7AD1" w:rsidRDefault="00CD60AC" w:rsidP="00A3398B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358C45" w14:textId="77777777" w:rsidR="00CD60AC" w:rsidRPr="00CE7AD1" w:rsidRDefault="00CD60AC" w:rsidP="00A3398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E7AD1">
              <w:rPr>
                <w:rFonts w:ascii="Times New Roman" w:hAnsi="Times New Roman" w:cs="Times New Roman"/>
                <w:b/>
                <w:bCs/>
              </w:rPr>
              <w:t>PF</w:t>
            </w:r>
          </w:p>
        </w:tc>
        <w:tc>
          <w:tcPr>
            <w:tcW w:w="1190" w:type="dxa"/>
            <w:tcBorders>
              <w:top w:val="single" w:sz="4" w:space="0" w:color="auto"/>
              <w:bottom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52F4A0" w14:textId="77777777" w:rsidR="00CD60AC" w:rsidRPr="00CE7AD1" w:rsidRDefault="00CD60AC" w:rsidP="00A3398B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E7AD1">
              <w:rPr>
                <w:rFonts w:ascii="Times New Roman" w:hAnsi="Times New Roman" w:cs="Times New Roman"/>
                <w:b/>
                <w:bCs/>
              </w:rPr>
              <w:t>Capulhos</w:t>
            </w:r>
          </w:p>
        </w:tc>
        <w:tc>
          <w:tcPr>
            <w:tcW w:w="763" w:type="dxa"/>
            <w:tcBorders>
              <w:top w:val="single" w:sz="4" w:space="0" w:color="auto"/>
              <w:bottom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7F9BDC" w14:textId="77777777" w:rsidR="00CD60AC" w:rsidRPr="00CE7AD1" w:rsidRDefault="00CD60AC" w:rsidP="00A3398B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E7AD1">
              <w:rPr>
                <w:rFonts w:ascii="Times New Roman" w:hAnsi="Times New Roman" w:cs="Times New Roman"/>
                <w:b/>
                <w:bCs/>
              </w:rPr>
              <w:t>PMC</w:t>
            </w:r>
          </w:p>
        </w:tc>
        <w:tc>
          <w:tcPr>
            <w:tcW w:w="915" w:type="dxa"/>
            <w:tcBorders>
              <w:top w:val="single" w:sz="4" w:space="0" w:color="auto"/>
              <w:bottom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8AF29B" w14:textId="77777777" w:rsidR="00CD60AC" w:rsidRPr="00CE7AD1" w:rsidRDefault="00CD60AC" w:rsidP="00A3398B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E7AD1">
              <w:rPr>
                <w:rFonts w:ascii="Times New Roman" w:hAnsi="Times New Roman" w:cs="Times New Roman"/>
                <w:b/>
                <w:bCs/>
              </w:rPr>
              <w:t>RF</w:t>
            </w:r>
          </w:p>
        </w:tc>
        <w:tc>
          <w:tcPr>
            <w:tcW w:w="947" w:type="dxa"/>
            <w:tcBorders>
              <w:top w:val="single" w:sz="4" w:space="0" w:color="auto"/>
              <w:bottom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89FA2D" w14:textId="77777777" w:rsidR="00CD60AC" w:rsidRPr="00CE7AD1" w:rsidRDefault="00CD60AC" w:rsidP="00A3398B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E7AD1">
              <w:rPr>
                <w:rFonts w:ascii="Times New Roman" w:hAnsi="Times New Roman" w:cs="Times New Roman"/>
                <w:b/>
                <w:bCs/>
              </w:rPr>
              <w:t>Mic</w:t>
            </w:r>
            <w:proofErr w:type="spellEnd"/>
            <w:r w:rsidRPr="00CE7AD1">
              <w:rPr>
                <w:rFonts w:ascii="Times New Roman" w:hAnsi="Times New Roman" w:cs="Times New Roman"/>
                <w:b/>
                <w:bCs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4F7054" w14:textId="77777777" w:rsidR="00CD60AC" w:rsidRPr="00CE7AD1" w:rsidRDefault="00CD60AC" w:rsidP="00A3398B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E7AD1">
              <w:rPr>
                <w:rFonts w:ascii="Times New Roman" w:hAnsi="Times New Roman" w:cs="Times New Roman"/>
                <w:b/>
                <w:bCs/>
              </w:rPr>
              <w:t>Comp.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953A81" w14:textId="77777777" w:rsidR="00CD60AC" w:rsidRPr="00CE7AD1" w:rsidRDefault="00CD60AC" w:rsidP="00A3398B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E7AD1">
              <w:rPr>
                <w:rFonts w:ascii="Times New Roman" w:hAnsi="Times New Roman" w:cs="Times New Roman"/>
                <w:b/>
                <w:bCs/>
              </w:rPr>
              <w:t>Resis</w:t>
            </w:r>
            <w:proofErr w:type="spellEnd"/>
            <w:r w:rsidRPr="00CE7AD1">
              <w:rPr>
                <w:rFonts w:ascii="Times New Roman" w:hAnsi="Times New Roman" w:cs="Times New Roman"/>
                <w:b/>
                <w:bCs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F24799" w14:textId="77777777" w:rsidR="00CD60AC" w:rsidRPr="00CE7AD1" w:rsidRDefault="00CD60AC" w:rsidP="00A3398B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E7AD1">
              <w:rPr>
                <w:rFonts w:ascii="Times New Roman" w:hAnsi="Times New Roman" w:cs="Times New Roman"/>
                <w:b/>
                <w:bCs/>
              </w:rPr>
              <w:t>Uni.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B17F29" w14:textId="77777777" w:rsidR="00CD60AC" w:rsidRPr="00CE7AD1" w:rsidRDefault="00CD60AC" w:rsidP="00A3398B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E7AD1">
              <w:rPr>
                <w:rFonts w:ascii="Times New Roman" w:hAnsi="Times New Roman" w:cs="Times New Roman"/>
                <w:b/>
                <w:bCs/>
              </w:rPr>
              <w:t>IFC</w:t>
            </w:r>
          </w:p>
        </w:tc>
      </w:tr>
      <w:tr w:rsidR="00CD60AC" w:rsidRPr="00CE7AD1" w14:paraId="1FF03C61" w14:textId="77777777" w:rsidTr="00A3398B">
        <w:trPr>
          <w:jc w:val="center"/>
        </w:trPr>
        <w:tc>
          <w:tcPr>
            <w:tcW w:w="1137" w:type="dxa"/>
            <w:tcBorders>
              <w:top w:val="single" w:sz="4" w:space="0" w:color="auto"/>
              <w:bottom w:val="single" w:sz="4" w:space="0" w:color="auto"/>
            </w:tcBorders>
            <w:shd w:val="clear" w:color="auto" w:fill="CBCBCB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B3DF1D8" w14:textId="77777777" w:rsidR="00CD60AC" w:rsidRPr="00CE7AD1" w:rsidRDefault="00CD60AC" w:rsidP="00A3398B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E7AD1">
              <w:rPr>
                <w:rFonts w:ascii="Times New Roman" w:hAnsi="Times New Roman" w:cs="Times New Roman"/>
                <w:b/>
                <w:bCs/>
              </w:rPr>
              <w:t>Trat.</w:t>
            </w:r>
          </w:p>
        </w:tc>
        <w:tc>
          <w:tcPr>
            <w:tcW w:w="1190" w:type="dxa"/>
            <w:tcBorders>
              <w:top w:val="single" w:sz="4" w:space="0" w:color="auto"/>
              <w:bottom w:val="single" w:sz="4" w:space="0" w:color="auto"/>
            </w:tcBorders>
            <w:shd w:val="clear" w:color="auto" w:fill="CBCBCB"/>
            <w:vAlign w:val="center"/>
          </w:tcPr>
          <w:p w14:paraId="4273D38B" w14:textId="77777777" w:rsidR="00CD60AC" w:rsidRPr="00CE7AD1" w:rsidRDefault="00CD60AC" w:rsidP="00A3398B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E7AD1">
              <w:rPr>
                <w:rFonts w:ascii="Times New Roman" w:hAnsi="Times New Roman" w:cs="Times New Roman"/>
              </w:rPr>
              <w:t xml:space="preserve">kg </w:t>
            </w:r>
            <w:proofErr w:type="spellStart"/>
            <w:r w:rsidRPr="00CE7AD1">
              <w:rPr>
                <w:rFonts w:ascii="Times New Roman" w:hAnsi="Times New Roman" w:cs="Times New Roman"/>
              </w:rPr>
              <w:t>ha</w:t>
            </w:r>
            <w:proofErr w:type="spellEnd"/>
            <w:r w:rsidRPr="00CE7AD1">
              <w:rPr>
                <w:rFonts w:ascii="Times New Roman" w:hAnsi="Times New Roman" w:cs="Times New Roman"/>
                <w:vertAlign w:val="superscript"/>
              </w:rPr>
              <w:t>-1</w:t>
            </w:r>
          </w:p>
        </w:tc>
        <w:tc>
          <w:tcPr>
            <w:tcW w:w="1190" w:type="dxa"/>
            <w:tcBorders>
              <w:top w:val="single" w:sz="4" w:space="0" w:color="auto"/>
              <w:bottom w:val="single" w:sz="4" w:space="0" w:color="auto"/>
            </w:tcBorders>
            <w:shd w:val="clear" w:color="auto" w:fill="CBCBCB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8760DF" w14:textId="77777777" w:rsidR="00CD60AC" w:rsidRPr="00CE7AD1" w:rsidRDefault="00CD60AC" w:rsidP="00A3398B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E7AD1">
              <w:rPr>
                <w:rFonts w:ascii="Times New Roman" w:hAnsi="Times New Roman" w:cs="Times New Roman"/>
              </w:rPr>
              <w:t>m</w:t>
            </w:r>
            <w:r w:rsidRPr="00CE7AD1">
              <w:rPr>
                <w:rFonts w:ascii="Times New Roman" w:hAnsi="Times New Roman" w:cs="Times New Roman"/>
                <w:vertAlign w:val="superscript"/>
              </w:rPr>
              <w:t>-2</w:t>
            </w:r>
          </w:p>
        </w:tc>
        <w:tc>
          <w:tcPr>
            <w:tcW w:w="763" w:type="dxa"/>
            <w:tcBorders>
              <w:top w:val="single" w:sz="4" w:space="0" w:color="auto"/>
              <w:bottom w:val="single" w:sz="4" w:space="0" w:color="auto"/>
            </w:tcBorders>
            <w:shd w:val="clear" w:color="auto" w:fill="CBCBCB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9C4200" w14:textId="77777777" w:rsidR="00CD60AC" w:rsidRPr="00CE7AD1" w:rsidRDefault="00CD60AC" w:rsidP="00A3398B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E7AD1">
              <w:rPr>
                <w:rFonts w:ascii="Times New Roman" w:hAnsi="Times New Roman" w:cs="Times New Roman"/>
              </w:rPr>
              <w:t>g</w:t>
            </w:r>
          </w:p>
        </w:tc>
        <w:tc>
          <w:tcPr>
            <w:tcW w:w="915" w:type="dxa"/>
            <w:tcBorders>
              <w:top w:val="single" w:sz="4" w:space="0" w:color="auto"/>
              <w:bottom w:val="single" w:sz="4" w:space="0" w:color="auto"/>
            </w:tcBorders>
            <w:shd w:val="clear" w:color="auto" w:fill="CBCBCB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9CBE8F" w14:textId="77777777" w:rsidR="00CD60AC" w:rsidRPr="00CE7AD1" w:rsidRDefault="00CD60AC" w:rsidP="00A3398B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E7AD1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947" w:type="dxa"/>
            <w:tcBorders>
              <w:top w:val="single" w:sz="4" w:space="0" w:color="auto"/>
              <w:bottom w:val="single" w:sz="4" w:space="0" w:color="auto"/>
            </w:tcBorders>
            <w:shd w:val="clear" w:color="auto" w:fill="CBCBCB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475582" w14:textId="77777777" w:rsidR="00CD60AC" w:rsidRPr="00CE7AD1" w:rsidRDefault="00CD60AC" w:rsidP="00A3398B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E7AD1">
              <w:rPr>
                <w:rFonts w:ascii="Times New Roman" w:hAnsi="Times New Roman" w:cs="Times New Roman"/>
              </w:rPr>
              <w:t>ug</w:t>
            </w:r>
            <w:proofErr w:type="spellEnd"/>
            <w:r w:rsidRPr="00CE7AD1">
              <w:rPr>
                <w:rFonts w:ascii="Times New Roman" w:hAnsi="Times New Roman" w:cs="Times New Roman"/>
              </w:rPr>
              <w:t xml:space="preserve"> pol</w:t>
            </w:r>
            <w:r w:rsidRPr="00CE7AD1">
              <w:rPr>
                <w:rFonts w:ascii="Times New Roman" w:hAnsi="Times New Roman" w:cs="Times New Roman"/>
                <w:vertAlign w:val="superscript"/>
              </w:rPr>
              <w:t>-1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CBCBCB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A822BC" w14:textId="77777777" w:rsidR="00CD60AC" w:rsidRPr="00CE7AD1" w:rsidRDefault="00CD60AC" w:rsidP="00A3398B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E7AD1">
              <w:rPr>
                <w:rFonts w:ascii="Times New Roman" w:hAnsi="Times New Roman" w:cs="Times New Roman"/>
              </w:rPr>
              <w:t>mm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CBCBCB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495D37" w14:textId="77777777" w:rsidR="00CD60AC" w:rsidRPr="00CE7AD1" w:rsidRDefault="00CD60AC" w:rsidP="00A3398B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E7AD1">
              <w:rPr>
                <w:rFonts w:ascii="Times New Roman" w:hAnsi="Times New Roman" w:cs="Times New Roman"/>
              </w:rPr>
              <w:t>gf</w:t>
            </w:r>
            <w:proofErr w:type="spellEnd"/>
            <w:r w:rsidRPr="00CE7AD1">
              <w:rPr>
                <w:rFonts w:ascii="Times New Roman" w:hAnsi="Times New Roman" w:cs="Times New Roman"/>
              </w:rPr>
              <w:t xml:space="preserve"> TEX</w:t>
            </w:r>
            <w:r w:rsidRPr="00CE7AD1">
              <w:rPr>
                <w:rFonts w:ascii="Times New Roman" w:hAnsi="Times New Roman" w:cs="Times New Roman"/>
                <w:vertAlign w:val="superscript"/>
              </w:rPr>
              <w:t>-1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CBCBCB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89D56F" w14:textId="77777777" w:rsidR="00CD60AC" w:rsidRPr="00CE7AD1" w:rsidRDefault="00CD60AC" w:rsidP="00A3398B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shd w:val="clear" w:color="auto" w:fill="CBCBCB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CDBD9E" w14:textId="77777777" w:rsidR="00CD60AC" w:rsidRPr="00CE7AD1" w:rsidRDefault="00CD60AC" w:rsidP="00A3398B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E7AD1">
              <w:rPr>
                <w:rFonts w:ascii="Times New Roman" w:hAnsi="Times New Roman" w:cs="Times New Roman"/>
              </w:rPr>
              <w:t>%</w:t>
            </w:r>
          </w:p>
        </w:tc>
      </w:tr>
      <w:tr w:rsidR="00CD60AC" w:rsidRPr="00CE7AD1" w14:paraId="0E22A55C" w14:textId="77777777" w:rsidTr="00A3398B">
        <w:trPr>
          <w:jc w:val="center"/>
        </w:trPr>
        <w:tc>
          <w:tcPr>
            <w:tcW w:w="1137" w:type="dxa"/>
            <w:tcBorders>
              <w:top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E4910F4" w14:textId="77777777" w:rsidR="00CD60AC" w:rsidRPr="00CE7AD1" w:rsidRDefault="00CD60AC" w:rsidP="00A3398B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E7AD1">
              <w:rPr>
                <w:rFonts w:ascii="Times New Roman" w:hAnsi="Times New Roman" w:cs="Times New Roman"/>
                <w:b/>
                <w:bCs/>
              </w:rPr>
              <w:t>POUSIO</w:t>
            </w:r>
          </w:p>
        </w:tc>
        <w:tc>
          <w:tcPr>
            <w:tcW w:w="1190" w:type="dxa"/>
            <w:tcBorders>
              <w:top w:val="single" w:sz="4" w:space="0" w:color="auto"/>
            </w:tcBorders>
            <w:vAlign w:val="center"/>
          </w:tcPr>
          <w:p w14:paraId="341C57ED" w14:textId="77777777" w:rsidR="00CD60AC" w:rsidRPr="00CE7AD1" w:rsidRDefault="00CD60AC" w:rsidP="00A3398B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E7AD1">
              <w:rPr>
                <w:rFonts w:ascii="Times New Roman" w:hAnsi="Times New Roman" w:cs="Times New Roman"/>
              </w:rPr>
              <w:t>1330 b</w:t>
            </w:r>
          </w:p>
        </w:tc>
        <w:tc>
          <w:tcPr>
            <w:tcW w:w="1190" w:type="dxa"/>
            <w:tcBorders>
              <w:top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65FF88" w14:textId="77777777" w:rsidR="00CD60AC" w:rsidRPr="00CE7AD1" w:rsidRDefault="00CD60AC" w:rsidP="00A3398B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E7AD1">
              <w:rPr>
                <w:rFonts w:ascii="Times New Roman" w:hAnsi="Times New Roman" w:cs="Times New Roman"/>
              </w:rPr>
              <w:t>64,9 b</w:t>
            </w:r>
          </w:p>
        </w:tc>
        <w:tc>
          <w:tcPr>
            <w:tcW w:w="763" w:type="dxa"/>
            <w:tcBorders>
              <w:top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08D57A" w14:textId="77777777" w:rsidR="00CD60AC" w:rsidRPr="00CE7AD1" w:rsidRDefault="00CD60AC" w:rsidP="00A3398B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E7AD1">
              <w:rPr>
                <w:rFonts w:ascii="Times New Roman" w:hAnsi="Times New Roman" w:cs="Times New Roman"/>
              </w:rPr>
              <w:t>4,8 a</w:t>
            </w:r>
          </w:p>
        </w:tc>
        <w:tc>
          <w:tcPr>
            <w:tcW w:w="915" w:type="dxa"/>
            <w:tcBorders>
              <w:top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F297B0" w14:textId="77777777" w:rsidR="00CD60AC" w:rsidRPr="00CE7AD1" w:rsidRDefault="00CD60AC" w:rsidP="00A3398B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E7AD1">
              <w:rPr>
                <w:rFonts w:ascii="Times New Roman" w:hAnsi="Times New Roman" w:cs="Times New Roman"/>
              </w:rPr>
              <w:t>41,6 a</w:t>
            </w:r>
          </w:p>
        </w:tc>
        <w:tc>
          <w:tcPr>
            <w:tcW w:w="947" w:type="dxa"/>
            <w:tcBorders>
              <w:top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B22A22" w14:textId="77777777" w:rsidR="00CD60AC" w:rsidRPr="00CE7AD1" w:rsidRDefault="00CD60AC" w:rsidP="00A3398B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E7AD1">
              <w:rPr>
                <w:rFonts w:ascii="Times New Roman" w:hAnsi="Times New Roman" w:cs="Times New Roman"/>
              </w:rPr>
              <w:t>4,5 a</w:t>
            </w:r>
          </w:p>
        </w:tc>
        <w:tc>
          <w:tcPr>
            <w:tcW w:w="850" w:type="dxa"/>
            <w:tcBorders>
              <w:top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07231B" w14:textId="77777777" w:rsidR="00CD60AC" w:rsidRPr="00CE7AD1" w:rsidRDefault="00CD60AC" w:rsidP="00A3398B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E7AD1">
              <w:rPr>
                <w:rFonts w:ascii="Times New Roman" w:hAnsi="Times New Roman" w:cs="Times New Roman"/>
              </w:rPr>
              <w:t>28,6 a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DAAAF6" w14:textId="77777777" w:rsidR="00CD60AC" w:rsidRPr="00CE7AD1" w:rsidRDefault="00CD60AC" w:rsidP="00A3398B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E7AD1">
              <w:rPr>
                <w:rFonts w:ascii="Times New Roman" w:hAnsi="Times New Roman" w:cs="Times New Roman"/>
              </w:rPr>
              <w:t>31,3 a</w:t>
            </w:r>
          </w:p>
        </w:tc>
        <w:tc>
          <w:tcPr>
            <w:tcW w:w="851" w:type="dxa"/>
            <w:tcBorders>
              <w:top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DD656E" w14:textId="77777777" w:rsidR="00CD60AC" w:rsidRPr="00CE7AD1" w:rsidRDefault="00CD60AC" w:rsidP="00A3398B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E7AD1">
              <w:rPr>
                <w:rFonts w:ascii="Times New Roman" w:hAnsi="Times New Roman" w:cs="Times New Roman"/>
              </w:rPr>
              <w:t>83,2 a</w:t>
            </w:r>
          </w:p>
        </w:tc>
        <w:tc>
          <w:tcPr>
            <w:tcW w:w="708" w:type="dxa"/>
            <w:tcBorders>
              <w:top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88DA12" w14:textId="77777777" w:rsidR="00CD60AC" w:rsidRPr="00CE7AD1" w:rsidRDefault="00CD60AC" w:rsidP="00A3398B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E7AD1">
              <w:rPr>
                <w:rFonts w:ascii="Times New Roman" w:hAnsi="Times New Roman" w:cs="Times New Roman"/>
              </w:rPr>
              <w:t>7,4 a</w:t>
            </w:r>
          </w:p>
        </w:tc>
      </w:tr>
      <w:tr w:rsidR="00CD60AC" w:rsidRPr="00CE7AD1" w14:paraId="5EEF4E06" w14:textId="77777777" w:rsidTr="00A3398B">
        <w:trPr>
          <w:jc w:val="center"/>
        </w:trPr>
        <w:tc>
          <w:tcPr>
            <w:tcW w:w="1137" w:type="dxa"/>
            <w:shd w:val="clear" w:color="auto" w:fill="CBCBCB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22E631B" w14:textId="77777777" w:rsidR="00CD60AC" w:rsidRPr="00CE7AD1" w:rsidRDefault="00CD60AC" w:rsidP="00A3398B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E7AD1">
              <w:rPr>
                <w:rFonts w:ascii="Times New Roman" w:hAnsi="Times New Roman" w:cs="Times New Roman"/>
                <w:b/>
                <w:bCs/>
              </w:rPr>
              <w:t>GS</w:t>
            </w:r>
          </w:p>
        </w:tc>
        <w:tc>
          <w:tcPr>
            <w:tcW w:w="1190" w:type="dxa"/>
            <w:shd w:val="clear" w:color="auto" w:fill="CBCBCB"/>
            <w:vAlign w:val="center"/>
          </w:tcPr>
          <w:p w14:paraId="289CF4DA" w14:textId="77777777" w:rsidR="00CD60AC" w:rsidRPr="00CE7AD1" w:rsidRDefault="00CD60AC" w:rsidP="00A3398B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E7AD1">
              <w:rPr>
                <w:rFonts w:ascii="Times New Roman" w:hAnsi="Times New Roman" w:cs="Times New Roman"/>
              </w:rPr>
              <w:t>1991 a</w:t>
            </w:r>
          </w:p>
        </w:tc>
        <w:tc>
          <w:tcPr>
            <w:tcW w:w="1190" w:type="dxa"/>
            <w:shd w:val="clear" w:color="auto" w:fill="CBCBCB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6A1435" w14:textId="77777777" w:rsidR="00CD60AC" w:rsidRPr="00CE7AD1" w:rsidRDefault="00CD60AC" w:rsidP="00A3398B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E7AD1">
              <w:rPr>
                <w:rFonts w:ascii="Times New Roman" w:hAnsi="Times New Roman" w:cs="Times New Roman"/>
              </w:rPr>
              <w:t>89,9 a</w:t>
            </w:r>
          </w:p>
        </w:tc>
        <w:tc>
          <w:tcPr>
            <w:tcW w:w="763" w:type="dxa"/>
            <w:shd w:val="clear" w:color="auto" w:fill="CBCBCB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95F3E6" w14:textId="77777777" w:rsidR="00CD60AC" w:rsidRPr="00CE7AD1" w:rsidRDefault="00CD60AC" w:rsidP="00A3398B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E7AD1">
              <w:rPr>
                <w:rFonts w:ascii="Times New Roman" w:hAnsi="Times New Roman" w:cs="Times New Roman"/>
              </w:rPr>
              <w:t>5,1 a</w:t>
            </w:r>
          </w:p>
        </w:tc>
        <w:tc>
          <w:tcPr>
            <w:tcW w:w="915" w:type="dxa"/>
            <w:shd w:val="clear" w:color="auto" w:fill="CBCBCB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BA6C55" w14:textId="77777777" w:rsidR="00CD60AC" w:rsidRPr="00CE7AD1" w:rsidRDefault="00CD60AC" w:rsidP="00A3398B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E7AD1">
              <w:rPr>
                <w:rFonts w:ascii="Times New Roman" w:hAnsi="Times New Roman" w:cs="Times New Roman"/>
              </w:rPr>
              <w:t>43,1 a</w:t>
            </w:r>
          </w:p>
        </w:tc>
        <w:tc>
          <w:tcPr>
            <w:tcW w:w="947" w:type="dxa"/>
            <w:shd w:val="clear" w:color="auto" w:fill="CBCBCB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DAF868" w14:textId="77777777" w:rsidR="00CD60AC" w:rsidRPr="00CE7AD1" w:rsidRDefault="00CD60AC" w:rsidP="00A3398B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E7AD1">
              <w:rPr>
                <w:rFonts w:ascii="Times New Roman" w:hAnsi="Times New Roman" w:cs="Times New Roman"/>
              </w:rPr>
              <w:t>4,7 a</w:t>
            </w:r>
          </w:p>
        </w:tc>
        <w:tc>
          <w:tcPr>
            <w:tcW w:w="850" w:type="dxa"/>
            <w:shd w:val="clear" w:color="auto" w:fill="CBCBCB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788D9E" w14:textId="77777777" w:rsidR="00CD60AC" w:rsidRPr="00CE7AD1" w:rsidRDefault="00CD60AC" w:rsidP="00A3398B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E7AD1">
              <w:rPr>
                <w:rFonts w:ascii="Times New Roman" w:hAnsi="Times New Roman" w:cs="Times New Roman"/>
              </w:rPr>
              <w:t>28,3 a</w:t>
            </w:r>
          </w:p>
        </w:tc>
        <w:tc>
          <w:tcPr>
            <w:tcW w:w="1134" w:type="dxa"/>
            <w:shd w:val="clear" w:color="auto" w:fill="CBCBCB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DDA616" w14:textId="77777777" w:rsidR="00CD60AC" w:rsidRPr="00CE7AD1" w:rsidRDefault="00CD60AC" w:rsidP="00A3398B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E7AD1">
              <w:rPr>
                <w:rFonts w:ascii="Times New Roman" w:hAnsi="Times New Roman" w:cs="Times New Roman"/>
              </w:rPr>
              <w:t>32,0 a</w:t>
            </w:r>
          </w:p>
        </w:tc>
        <w:tc>
          <w:tcPr>
            <w:tcW w:w="851" w:type="dxa"/>
            <w:shd w:val="clear" w:color="auto" w:fill="CBCBCB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3982F8" w14:textId="77777777" w:rsidR="00CD60AC" w:rsidRPr="00CE7AD1" w:rsidRDefault="00CD60AC" w:rsidP="00A3398B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E7AD1">
              <w:rPr>
                <w:rFonts w:ascii="Times New Roman" w:hAnsi="Times New Roman" w:cs="Times New Roman"/>
              </w:rPr>
              <w:t>82,7 a</w:t>
            </w:r>
          </w:p>
        </w:tc>
        <w:tc>
          <w:tcPr>
            <w:tcW w:w="708" w:type="dxa"/>
            <w:shd w:val="clear" w:color="auto" w:fill="CBCBCB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6229ED" w14:textId="77777777" w:rsidR="00CD60AC" w:rsidRPr="00CE7AD1" w:rsidRDefault="00CD60AC" w:rsidP="00A3398B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E7AD1">
              <w:rPr>
                <w:rFonts w:ascii="Times New Roman" w:hAnsi="Times New Roman" w:cs="Times New Roman"/>
              </w:rPr>
              <w:t>7,3 a</w:t>
            </w:r>
          </w:p>
        </w:tc>
      </w:tr>
      <w:tr w:rsidR="00CD60AC" w:rsidRPr="00CE7AD1" w14:paraId="5BE7F305" w14:textId="77777777" w:rsidTr="00A3398B">
        <w:trPr>
          <w:jc w:val="center"/>
        </w:trPr>
        <w:tc>
          <w:tcPr>
            <w:tcW w:w="1137" w:type="dxa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D912FB9" w14:textId="77777777" w:rsidR="00CD60AC" w:rsidRPr="00CE7AD1" w:rsidRDefault="00CD60AC" w:rsidP="00A3398B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E7AD1">
              <w:rPr>
                <w:rFonts w:ascii="Times New Roman" w:hAnsi="Times New Roman" w:cs="Times New Roman"/>
                <w:b/>
                <w:bCs/>
              </w:rPr>
              <w:t>G+G</w:t>
            </w:r>
          </w:p>
        </w:tc>
        <w:tc>
          <w:tcPr>
            <w:tcW w:w="1190" w:type="dxa"/>
            <w:vAlign w:val="center"/>
          </w:tcPr>
          <w:p w14:paraId="65E08321" w14:textId="77777777" w:rsidR="00CD60AC" w:rsidRPr="00CE7AD1" w:rsidRDefault="00CD60AC" w:rsidP="00A3398B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E7AD1">
              <w:rPr>
                <w:rFonts w:ascii="Times New Roman" w:hAnsi="Times New Roman" w:cs="Times New Roman"/>
              </w:rPr>
              <w:t>1891 a</w:t>
            </w:r>
          </w:p>
        </w:tc>
        <w:tc>
          <w:tcPr>
            <w:tcW w:w="119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13684B" w14:textId="77777777" w:rsidR="00CD60AC" w:rsidRPr="00CE7AD1" w:rsidRDefault="00CD60AC" w:rsidP="00A3398B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E7AD1">
              <w:rPr>
                <w:rFonts w:ascii="Times New Roman" w:hAnsi="Times New Roman" w:cs="Times New Roman"/>
              </w:rPr>
              <w:t>95,0 a</w:t>
            </w:r>
          </w:p>
        </w:tc>
        <w:tc>
          <w:tcPr>
            <w:tcW w:w="76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950740" w14:textId="77777777" w:rsidR="00CD60AC" w:rsidRPr="00CE7AD1" w:rsidRDefault="00CD60AC" w:rsidP="00A3398B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E7AD1">
              <w:rPr>
                <w:rFonts w:ascii="Times New Roman" w:hAnsi="Times New Roman" w:cs="Times New Roman"/>
              </w:rPr>
              <w:t>4,5 a</w:t>
            </w:r>
          </w:p>
        </w:tc>
        <w:tc>
          <w:tcPr>
            <w:tcW w:w="91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43DB6C" w14:textId="77777777" w:rsidR="00CD60AC" w:rsidRPr="00CE7AD1" w:rsidRDefault="00CD60AC" w:rsidP="00A3398B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E7AD1">
              <w:rPr>
                <w:rFonts w:ascii="Times New Roman" w:hAnsi="Times New Roman" w:cs="Times New Roman"/>
              </w:rPr>
              <w:t>42,9 a</w:t>
            </w:r>
          </w:p>
        </w:tc>
        <w:tc>
          <w:tcPr>
            <w:tcW w:w="94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45886B" w14:textId="77777777" w:rsidR="00CD60AC" w:rsidRPr="00CE7AD1" w:rsidRDefault="00CD60AC" w:rsidP="00A3398B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E7AD1">
              <w:rPr>
                <w:rFonts w:ascii="Times New Roman" w:hAnsi="Times New Roman" w:cs="Times New Roman"/>
              </w:rPr>
              <w:t>4,5 a</w:t>
            </w:r>
          </w:p>
        </w:tc>
        <w:tc>
          <w:tcPr>
            <w:tcW w:w="85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8F1D9B" w14:textId="77777777" w:rsidR="00CD60AC" w:rsidRPr="00CE7AD1" w:rsidRDefault="00CD60AC" w:rsidP="00A3398B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E7AD1">
              <w:rPr>
                <w:rFonts w:ascii="Times New Roman" w:hAnsi="Times New Roman" w:cs="Times New Roman"/>
              </w:rPr>
              <w:t>28,5 a</w:t>
            </w:r>
          </w:p>
        </w:tc>
        <w:tc>
          <w:tcPr>
            <w:tcW w:w="113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6F87A4" w14:textId="77777777" w:rsidR="00CD60AC" w:rsidRPr="00CE7AD1" w:rsidRDefault="00CD60AC" w:rsidP="00A3398B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E7AD1">
              <w:rPr>
                <w:rFonts w:ascii="Times New Roman" w:hAnsi="Times New Roman" w:cs="Times New Roman"/>
              </w:rPr>
              <w:t>32,1 a</w:t>
            </w:r>
          </w:p>
        </w:tc>
        <w:tc>
          <w:tcPr>
            <w:tcW w:w="85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B39197" w14:textId="77777777" w:rsidR="00CD60AC" w:rsidRPr="00CE7AD1" w:rsidRDefault="00CD60AC" w:rsidP="00A3398B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E7AD1">
              <w:rPr>
                <w:rFonts w:ascii="Times New Roman" w:hAnsi="Times New Roman" w:cs="Times New Roman"/>
              </w:rPr>
              <w:t>83,2 a</w:t>
            </w:r>
          </w:p>
        </w:tc>
        <w:tc>
          <w:tcPr>
            <w:tcW w:w="70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E5472B" w14:textId="77777777" w:rsidR="00CD60AC" w:rsidRPr="00CE7AD1" w:rsidRDefault="00CD60AC" w:rsidP="00A3398B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E7AD1">
              <w:rPr>
                <w:rFonts w:ascii="Times New Roman" w:hAnsi="Times New Roman" w:cs="Times New Roman"/>
              </w:rPr>
              <w:t>7,9 a</w:t>
            </w:r>
          </w:p>
        </w:tc>
      </w:tr>
      <w:tr w:rsidR="00CD60AC" w:rsidRPr="00CE7AD1" w14:paraId="39AB5BAA" w14:textId="77777777" w:rsidTr="00A3398B">
        <w:trPr>
          <w:jc w:val="center"/>
        </w:trPr>
        <w:tc>
          <w:tcPr>
            <w:tcW w:w="1137" w:type="dxa"/>
            <w:shd w:val="clear" w:color="auto" w:fill="CBCBCB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C62DBB5" w14:textId="77777777" w:rsidR="00CD60AC" w:rsidRPr="00CE7AD1" w:rsidRDefault="00CD60AC" w:rsidP="00A3398B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E7AD1">
              <w:rPr>
                <w:rFonts w:ascii="Times New Roman" w:hAnsi="Times New Roman" w:cs="Times New Roman"/>
                <w:b/>
                <w:bCs/>
              </w:rPr>
              <w:t>G+L</w:t>
            </w:r>
          </w:p>
        </w:tc>
        <w:tc>
          <w:tcPr>
            <w:tcW w:w="1190" w:type="dxa"/>
            <w:shd w:val="clear" w:color="auto" w:fill="CBCBCB"/>
            <w:vAlign w:val="center"/>
          </w:tcPr>
          <w:p w14:paraId="2793A73E" w14:textId="77777777" w:rsidR="00CD60AC" w:rsidRPr="00CE7AD1" w:rsidRDefault="00CD60AC" w:rsidP="00A3398B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E7AD1">
              <w:rPr>
                <w:rFonts w:ascii="Times New Roman" w:hAnsi="Times New Roman" w:cs="Times New Roman"/>
              </w:rPr>
              <w:t>1852 a</w:t>
            </w:r>
          </w:p>
        </w:tc>
        <w:tc>
          <w:tcPr>
            <w:tcW w:w="1190" w:type="dxa"/>
            <w:shd w:val="clear" w:color="auto" w:fill="CBCBCB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83ABFF" w14:textId="77777777" w:rsidR="00CD60AC" w:rsidRPr="00CE7AD1" w:rsidRDefault="00CD60AC" w:rsidP="00A3398B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E7AD1">
              <w:rPr>
                <w:rFonts w:ascii="Times New Roman" w:hAnsi="Times New Roman" w:cs="Times New Roman"/>
              </w:rPr>
              <w:t>94,1 a</w:t>
            </w:r>
          </w:p>
        </w:tc>
        <w:tc>
          <w:tcPr>
            <w:tcW w:w="763" w:type="dxa"/>
            <w:shd w:val="clear" w:color="auto" w:fill="CBCBCB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6A317F" w14:textId="77777777" w:rsidR="00CD60AC" w:rsidRPr="00CE7AD1" w:rsidRDefault="00CD60AC" w:rsidP="00A3398B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E7AD1">
              <w:rPr>
                <w:rFonts w:ascii="Times New Roman" w:hAnsi="Times New Roman" w:cs="Times New Roman"/>
              </w:rPr>
              <w:t>4,5 a</w:t>
            </w:r>
          </w:p>
        </w:tc>
        <w:tc>
          <w:tcPr>
            <w:tcW w:w="915" w:type="dxa"/>
            <w:shd w:val="clear" w:color="auto" w:fill="CBCBCB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F9C980" w14:textId="77777777" w:rsidR="00CD60AC" w:rsidRPr="00CE7AD1" w:rsidRDefault="00CD60AC" w:rsidP="00A3398B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E7AD1">
              <w:rPr>
                <w:rFonts w:ascii="Times New Roman" w:hAnsi="Times New Roman" w:cs="Times New Roman"/>
              </w:rPr>
              <w:t>43,3 a</w:t>
            </w:r>
          </w:p>
        </w:tc>
        <w:tc>
          <w:tcPr>
            <w:tcW w:w="947" w:type="dxa"/>
            <w:shd w:val="clear" w:color="auto" w:fill="CBCBCB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B410B7" w14:textId="77777777" w:rsidR="00CD60AC" w:rsidRPr="00CE7AD1" w:rsidRDefault="00CD60AC" w:rsidP="00A3398B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E7AD1">
              <w:rPr>
                <w:rFonts w:ascii="Times New Roman" w:hAnsi="Times New Roman" w:cs="Times New Roman"/>
              </w:rPr>
              <w:t>4,6 a</w:t>
            </w:r>
          </w:p>
        </w:tc>
        <w:tc>
          <w:tcPr>
            <w:tcW w:w="850" w:type="dxa"/>
            <w:shd w:val="clear" w:color="auto" w:fill="CBCBCB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F1EE74" w14:textId="77777777" w:rsidR="00CD60AC" w:rsidRPr="00CE7AD1" w:rsidRDefault="00CD60AC" w:rsidP="00A3398B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E7AD1">
              <w:rPr>
                <w:rFonts w:ascii="Times New Roman" w:hAnsi="Times New Roman" w:cs="Times New Roman"/>
              </w:rPr>
              <w:t>27,8 a</w:t>
            </w:r>
          </w:p>
        </w:tc>
        <w:tc>
          <w:tcPr>
            <w:tcW w:w="1134" w:type="dxa"/>
            <w:shd w:val="clear" w:color="auto" w:fill="CBCBCB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55DE44" w14:textId="77777777" w:rsidR="00CD60AC" w:rsidRPr="00CE7AD1" w:rsidRDefault="00CD60AC" w:rsidP="00A3398B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E7AD1">
              <w:rPr>
                <w:rFonts w:ascii="Times New Roman" w:hAnsi="Times New Roman" w:cs="Times New Roman"/>
              </w:rPr>
              <w:t>31,1 a</w:t>
            </w:r>
          </w:p>
        </w:tc>
        <w:tc>
          <w:tcPr>
            <w:tcW w:w="851" w:type="dxa"/>
            <w:shd w:val="clear" w:color="auto" w:fill="CBCBCB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3CA681" w14:textId="77777777" w:rsidR="00CD60AC" w:rsidRPr="00CE7AD1" w:rsidRDefault="00CD60AC" w:rsidP="00A3398B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E7AD1">
              <w:rPr>
                <w:rFonts w:ascii="Times New Roman" w:hAnsi="Times New Roman" w:cs="Times New Roman"/>
              </w:rPr>
              <w:t>82,1 a</w:t>
            </w:r>
          </w:p>
        </w:tc>
        <w:tc>
          <w:tcPr>
            <w:tcW w:w="708" w:type="dxa"/>
            <w:shd w:val="clear" w:color="auto" w:fill="CBCBCB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CC6780" w14:textId="77777777" w:rsidR="00CD60AC" w:rsidRPr="00CE7AD1" w:rsidRDefault="00CD60AC" w:rsidP="00A3398B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E7AD1">
              <w:rPr>
                <w:rFonts w:ascii="Times New Roman" w:hAnsi="Times New Roman" w:cs="Times New Roman"/>
              </w:rPr>
              <w:t>8,0 a</w:t>
            </w:r>
          </w:p>
        </w:tc>
      </w:tr>
      <w:tr w:rsidR="00CD60AC" w:rsidRPr="00CE7AD1" w14:paraId="1C8AC390" w14:textId="77777777" w:rsidTr="00A3398B">
        <w:trPr>
          <w:jc w:val="center"/>
        </w:trPr>
        <w:tc>
          <w:tcPr>
            <w:tcW w:w="1137" w:type="dxa"/>
            <w:tcBorders>
              <w:bottom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DE84B24" w14:textId="77777777" w:rsidR="00CD60AC" w:rsidRPr="00CE7AD1" w:rsidRDefault="00CD60AC" w:rsidP="00A3398B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E7AD1">
              <w:rPr>
                <w:rFonts w:ascii="Times New Roman" w:hAnsi="Times New Roman" w:cs="Times New Roman"/>
                <w:b/>
                <w:bCs/>
              </w:rPr>
              <w:t>MIX</w:t>
            </w:r>
          </w:p>
        </w:tc>
        <w:tc>
          <w:tcPr>
            <w:tcW w:w="1190" w:type="dxa"/>
            <w:tcBorders>
              <w:bottom w:val="single" w:sz="4" w:space="0" w:color="auto"/>
            </w:tcBorders>
            <w:vAlign w:val="center"/>
          </w:tcPr>
          <w:p w14:paraId="5397A1BB" w14:textId="77777777" w:rsidR="00CD60AC" w:rsidRPr="00CE7AD1" w:rsidRDefault="00CD60AC" w:rsidP="00A3398B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E7AD1">
              <w:rPr>
                <w:rFonts w:ascii="Times New Roman" w:hAnsi="Times New Roman" w:cs="Times New Roman"/>
              </w:rPr>
              <w:t>1855 a</w:t>
            </w:r>
          </w:p>
        </w:tc>
        <w:tc>
          <w:tcPr>
            <w:tcW w:w="1190" w:type="dxa"/>
            <w:tcBorders>
              <w:bottom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24744C" w14:textId="77777777" w:rsidR="00CD60AC" w:rsidRPr="00CE7AD1" w:rsidRDefault="00CD60AC" w:rsidP="00A3398B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E7AD1">
              <w:rPr>
                <w:rFonts w:ascii="Times New Roman" w:hAnsi="Times New Roman" w:cs="Times New Roman"/>
              </w:rPr>
              <w:t>89,7 a</w:t>
            </w:r>
          </w:p>
        </w:tc>
        <w:tc>
          <w:tcPr>
            <w:tcW w:w="763" w:type="dxa"/>
            <w:tcBorders>
              <w:bottom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8E80FE" w14:textId="77777777" w:rsidR="00CD60AC" w:rsidRPr="00CE7AD1" w:rsidRDefault="00CD60AC" w:rsidP="00A3398B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E7AD1">
              <w:rPr>
                <w:rFonts w:ascii="Times New Roman" w:hAnsi="Times New Roman" w:cs="Times New Roman"/>
              </w:rPr>
              <w:t>4,8 a</w:t>
            </w:r>
          </w:p>
        </w:tc>
        <w:tc>
          <w:tcPr>
            <w:tcW w:w="915" w:type="dxa"/>
            <w:tcBorders>
              <w:bottom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F77401" w14:textId="77777777" w:rsidR="00CD60AC" w:rsidRPr="00CE7AD1" w:rsidRDefault="00CD60AC" w:rsidP="00A3398B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E7AD1">
              <w:rPr>
                <w:rFonts w:ascii="Times New Roman" w:hAnsi="Times New Roman" w:cs="Times New Roman"/>
              </w:rPr>
              <w:t>42,2 a</w:t>
            </w:r>
          </w:p>
        </w:tc>
        <w:tc>
          <w:tcPr>
            <w:tcW w:w="947" w:type="dxa"/>
            <w:tcBorders>
              <w:bottom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2A1B22" w14:textId="77777777" w:rsidR="00CD60AC" w:rsidRPr="00CE7AD1" w:rsidRDefault="00CD60AC" w:rsidP="00A3398B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E7AD1">
              <w:rPr>
                <w:rFonts w:ascii="Times New Roman" w:hAnsi="Times New Roman" w:cs="Times New Roman"/>
              </w:rPr>
              <w:t>4,4 a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5FE035" w14:textId="77777777" w:rsidR="00CD60AC" w:rsidRPr="00CE7AD1" w:rsidRDefault="00CD60AC" w:rsidP="00A3398B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E7AD1">
              <w:rPr>
                <w:rFonts w:ascii="Times New Roman" w:hAnsi="Times New Roman" w:cs="Times New Roman"/>
              </w:rPr>
              <w:t>28,2 a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295102" w14:textId="77777777" w:rsidR="00CD60AC" w:rsidRPr="00CE7AD1" w:rsidRDefault="00CD60AC" w:rsidP="00A3398B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E7AD1">
              <w:rPr>
                <w:rFonts w:ascii="Times New Roman" w:hAnsi="Times New Roman" w:cs="Times New Roman"/>
              </w:rPr>
              <w:t>32,0 a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158807" w14:textId="77777777" w:rsidR="00CD60AC" w:rsidRPr="00CE7AD1" w:rsidRDefault="00CD60AC" w:rsidP="00A3398B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E7AD1">
              <w:rPr>
                <w:rFonts w:ascii="Times New Roman" w:hAnsi="Times New Roman" w:cs="Times New Roman"/>
              </w:rPr>
              <w:t>82,8 a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104744" w14:textId="77777777" w:rsidR="00CD60AC" w:rsidRPr="00CE7AD1" w:rsidRDefault="00CD60AC" w:rsidP="00A3398B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E7AD1">
              <w:rPr>
                <w:rFonts w:ascii="Times New Roman" w:hAnsi="Times New Roman" w:cs="Times New Roman"/>
              </w:rPr>
              <w:t>6,7 a</w:t>
            </w:r>
          </w:p>
        </w:tc>
      </w:tr>
      <w:tr w:rsidR="00CD60AC" w:rsidRPr="00CE7AD1" w14:paraId="0CFA154D" w14:textId="77777777" w:rsidTr="00A3398B">
        <w:trPr>
          <w:jc w:val="center"/>
        </w:trPr>
        <w:tc>
          <w:tcPr>
            <w:tcW w:w="1137" w:type="dxa"/>
            <w:tcBorders>
              <w:top w:val="single" w:sz="4" w:space="0" w:color="auto"/>
              <w:bottom w:val="single" w:sz="4" w:space="0" w:color="auto"/>
            </w:tcBorders>
            <w:shd w:val="clear" w:color="auto" w:fill="CBCBCB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27D2636" w14:textId="77777777" w:rsidR="00CD60AC" w:rsidRPr="00CE7AD1" w:rsidRDefault="00CD60AC" w:rsidP="00A3398B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E7AD1">
              <w:rPr>
                <w:rFonts w:ascii="Times New Roman" w:hAnsi="Times New Roman" w:cs="Times New Roman"/>
                <w:b/>
                <w:bCs/>
              </w:rPr>
              <w:t>CV (%)</w:t>
            </w:r>
          </w:p>
        </w:tc>
        <w:tc>
          <w:tcPr>
            <w:tcW w:w="1190" w:type="dxa"/>
            <w:tcBorders>
              <w:top w:val="single" w:sz="4" w:space="0" w:color="auto"/>
              <w:bottom w:val="single" w:sz="4" w:space="0" w:color="auto"/>
            </w:tcBorders>
            <w:shd w:val="clear" w:color="auto" w:fill="CBCBCB"/>
            <w:vAlign w:val="center"/>
          </w:tcPr>
          <w:p w14:paraId="662F9040" w14:textId="77777777" w:rsidR="00CD60AC" w:rsidRPr="00CE7AD1" w:rsidRDefault="00CD60AC" w:rsidP="00A3398B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E7AD1">
              <w:rPr>
                <w:rFonts w:ascii="Times New Roman" w:hAnsi="Times New Roman" w:cs="Times New Roman"/>
              </w:rPr>
              <w:t>8,2</w:t>
            </w:r>
          </w:p>
        </w:tc>
        <w:tc>
          <w:tcPr>
            <w:tcW w:w="1190" w:type="dxa"/>
            <w:tcBorders>
              <w:top w:val="single" w:sz="4" w:space="0" w:color="auto"/>
              <w:bottom w:val="single" w:sz="4" w:space="0" w:color="auto"/>
            </w:tcBorders>
            <w:shd w:val="clear" w:color="auto" w:fill="CBCBCB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BDCEA7" w14:textId="77777777" w:rsidR="00CD60AC" w:rsidRPr="00CE7AD1" w:rsidRDefault="00CD60AC" w:rsidP="00A3398B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E7AD1">
              <w:rPr>
                <w:rFonts w:ascii="Times New Roman" w:hAnsi="Times New Roman" w:cs="Times New Roman"/>
              </w:rPr>
              <w:t>7,5</w:t>
            </w:r>
          </w:p>
        </w:tc>
        <w:tc>
          <w:tcPr>
            <w:tcW w:w="763" w:type="dxa"/>
            <w:tcBorders>
              <w:top w:val="single" w:sz="4" w:space="0" w:color="auto"/>
              <w:bottom w:val="single" w:sz="4" w:space="0" w:color="auto"/>
            </w:tcBorders>
            <w:shd w:val="clear" w:color="auto" w:fill="CBCBCB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ADA99F" w14:textId="77777777" w:rsidR="00CD60AC" w:rsidRPr="00CE7AD1" w:rsidRDefault="00CD60AC" w:rsidP="00A3398B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E7AD1">
              <w:rPr>
                <w:rFonts w:ascii="Times New Roman" w:hAnsi="Times New Roman" w:cs="Times New Roman"/>
              </w:rPr>
              <w:t>8,0</w:t>
            </w:r>
          </w:p>
        </w:tc>
        <w:tc>
          <w:tcPr>
            <w:tcW w:w="915" w:type="dxa"/>
            <w:tcBorders>
              <w:top w:val="single" w:sz="4" w:space="0" w:color="auto"/>
              <w:bottom w:val="single" w:sz="4" w:space="0" w:color="auto"/>
            </w:tcBorders>
            <w:shd w:val="clear" w:color="auto" w:fill="CBCBCB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510124" w14:textId="77777777" w:rsidR="00CD60AC" w:rsidRPr="00CE7AD1" w:rsidRDefault="00CD60AC" w:rsidP="00A3398B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E7AD1">
              <w:rPr>
                <w:rFonts w:ascii="Times New Roman" w:hAnsi="Times New Roman" w:cs="Times New Roman"/>
              </w:rPr>
              <w:t>2,7</w:t>
            </w:r>
          </w:p>
        </w:tc>
        <w:tc>
          <w:tcPr>
            <w:tcW w:w="947" w:type="dxa"/>
            <w:tcBorders>
              <w:top w:val="single" w:sz="4" w:space="0" w:color="auto"/>
              <w:bottom w:val="single" w:sz="4" w:space="0" w:color="auto"/>
            </w:tcBorders>
            <w:shd w:val="clear" w:color="auto" w:fill="CBCBCB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A5ADC1" w14:textId="77777777" w:rsidR="00CD60AC" w:rsidRPr="00CE7AD1" w:rsidRDefault="00CD60AC" w:rsidP="00A3398B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E7AD1">
              <w:rPr>
                <w:rFonts w:ascii="Times New Roman" w:hAnsi="Times New Roman" w:cs="Times New Roman"/>
              </w:rPr>
              <w:t>4,4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CBCBCB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077944" w14:textId="77777777" w:rsidR="00CD60AC" w:rsidRPr="00CE7AD1" w:rsidRDefault="00CD60AC" w:rsidP="00A3398B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E7AD1">
              <w:rPr>
                <w:rFonts w:ascii="Times New Roman" w:hAnsi="Times New Roman" w:cs="Times New Roman"/>
              </w:rPr>
              <w:t>2,4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CBCBCB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C3E95D" w14:textId="77777777" w:rsidR="00CD60AC" w:rsidRPr="00CE7AD1" w:rsidRDefault="00CD60AC" w:rsidP="00A3398B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E7AD1">
              <w:rPr>
                <w:rFonts w:ascii="Times New Roman" w:hAnsi="Times New Roman" w:cs="Times New Roman"/>
              </w:rPr>
              <w:t>5,4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CBCBCB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DC6F73" w14:textId="77777777" w:rsidR="00CD60AC" w:rsidRPr="00CE7AD1" w:rsidRDefault="00CD60AC" w:rsidP="00A3398B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E7AD1">
              <w:rPr>
                <w:rFonts w:ascii="Times New Roman" w:hAnsi="Times New Roman" w:cs="Times New Roman"/>
              </w:rPr>
              <w:t>1,1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shd w:val="clear" w:color="auto" w:fill="CBCBCB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AC6060" w14:textId="77777777" w:rsidR="00CD60AC" w:rsidRPr="00CE7AD1" w:rsidRDefault="00CD60AC" w:rsidP="00A3398B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E7AD1">
              <w:rPr>
                <w:rFonts w:ascii="Times New Roman" w:hAnsi="Times New Roman" w:cs="Times New Roman"/>
              </w:rPr>
              <w:t>17,5</w:t>
            </w:r>
          </w:p>
        </w:tc>
      </w:tr>
    </w:tbl>
    <w:p w14:paraId="710FD6F4" w14:textId="77777777" w:rsidR="00CD60AC" w:rsidRDefault="00CD60AC" w:rsidP="00CD60AC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E7AD1">
        <w:rPr>
          <w:rFonts w:ascii="Times New Roman" w:hAnsi="Times New Roman" w:cs="Times New Roman"/>
          <w:sz w:val="20"/>
          <w:szCs w:val="20"/>
        </w:rPr>
        <w:t xml:space="preserve">PF: Produtividade de fibra; PMC: Peso médio de capulho; RF: Rendimento de fibra; </w:t>
      </w:r>
      <w:proofErr w:type="spellStart"/>
      <w:r w:rsidRPr="00CE7AD1">
        <w:rPr>
          <w:rFonts w:ascii="Times New Roman" w:hAnsi="Times New Roman" w:cs="Times New Roman"/>
          <w:sz w:val="20"/>
          <w:szCs w:val="20"/>
        </w:rPr>
        <w:t>Mic</w:t>
      </w:r>
      <w:proofErr w:type="spellEnd"/>
      <w:r w:rsidRPr="00CE7AD1">
        <w:rPr>
          <w:rFonts w:ascii="Times New Roman" w:hAnsi="Times New Roman" w:cs="Times New Roman"/>
          <w:sz w:val="20"/>
          <w:szCs w:val="20"/>
        </w:rPr>
        <w:t xml:space="preserve">: </w:t>
      </w:r>
      <w:proofErr w:type="spellStart"/>
      <w:r w:rsidRPr="00CE7AD1">
        <w:rPr>
          <w:rFonts w:ascii="Times New Roman" w:hAnsi="Times New Roman" w:cs="Times New Roman"/>
          <w:sz w:val="20"/>
          <w:szCs w:val="20"/>
        </w:rPr>
        <w:t>Micronaire</w:t>
      </w:r>
      <w:proofErr w:type="spellEnd"/>
      <w:r w:rsidRPr="00CE7AD1">
        <w:rPr>
          <w:rFonts w:ascii="Times New Roman" w:hAnsi="Times New Roman" w:cs="Times New Roman"/>
          <w:sz w:val="20"/>
          <w:szCs w:val="20"/>
        </w:rPr>
        <w:t xml:space="preserve">; </w:t>
      </w:r>
      <w:proofErr w:type="spellStart"/>
      <w:r w:rsidRPr="00CE7AD1">
        <w:rPr>
          <w:rFonts w:ascii="Times New Roman" w:hAnsi="Times New Roman" w:cs="Times New Roman"/>
          <w:sz w:val="20"/>
          <w:szCs w:val="20"/>
        </w:rPr>
        <w:t>Comp</w:t>
      </w:r>
      <w:proofErr w:type="spellEnd"/>
      <w:r w:rsidRPr="00CE7AD1">
        <w:rPr>
          <w:rFonts w:ascii="Times New Roman" w:hAnsi="Times New Roman" w:cs="Times New Roman"/>
          <w:sz w:val="20"/>
          <w:szCs w:val="20"/>
        </w:rPr>
        <w:t xml:space="preserve">: Comprimento de fibra; </w:t>
      </w:r>
      <w:proofErr w:type="spellStart"/>
      <w:r w:rsidRPr="00CE7AD1">
        <w:rPr>
          <w:rFonts w:ascii="Times New Roman" w:hAnsi="Times New Roman" w:cs="Times New Roman"/>
          <w:sz w:val="20"/>
          <w:szCs w:val="20"/>
        </w:rPr>
        <w:t>Resis</w:t>
      </w:r>
      <w:proofErr w:type="spellEnd"/>
      <w:r w:rsidRPr="00CE7AD1">
        <w:rPr>
          <w:rFonts w:ascii="Times New Roman" w:hAnsi="Times New Roman" w:cs="Times New Roman"/>
          <w:sz w:val="20"/>
          <w:szCs w:val="20"/>
        </w:rPr>
        <w:t>: Resistência de fibra; Uni: Uniformidade de fibra; IFC: Índice de fibras curtas; GS: Gramínea solteira; G+G: Gramínea + gramínea; G+L Gramínea + leguminosa; MIX: Mix de plantas; CV: Coeficiente de variação.</w:t>
      </w:r>
    </w:p>
    <w:p w14:paraId="32790ACE" w14:textId="77777777" w:rsidR="003E21D1" w:rsidRDefault="003E21D1"/>
    <w:sectPr w:rsidR="003E21D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60AC"/>
    <w:rsid w:val="003E21D1"/>
    <w:rsid w:val="0080029C"/>
    <w:rsid w:val="0080562A"/>
    <w:rsid w:val="00CD6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303FC8"/>
  <w15:chartTrackingRefBased/>
  <w15:docId w15:val="{909219C6-6725-4EE2-B42D-48107AA2F9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60AC"/>
    <w:pPr>
      <w:spacing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CD60A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CD60A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CD60A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CD60A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CD60A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CD60A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CD60A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CD60A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CD60A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CD60A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CD60A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CD60A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CD60A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CD60A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CD60A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CD60A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CD60A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CD60A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CD60A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CD60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CD60AC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CD60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CD60AC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CitaoChar">
    <w:name w:val="Citação Char"/>
    <w:basedOn w:val="Fontepargpadro"/>
    <w:link w:val="Citao"/>
    <w:uiPriority w:val="29"/>
    <w:rsid w:val="00CD60A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CD60AC"/>
    <w:pPr>
      <w:spacing w:line="278" w:lineRule="auto"/>
      <w:ind w:left="720"/>
      <w:contextualSpacing/>
    </w:pPr>
    <w:rPr>
      <w:sz w:val="24"/>
      <w:szCs w:val="24"/>
    </w:rPr>
  </w:style>
  <w:style w:type="character" w:styleId="nfaseIntensa">
    <w:name w:val="Intense Emphasis"/>
    <w:basedOn w:val="Fontepargpadro"/>
    <w:uiPriority w:val="21"/>
    <w:qFormat/>
    <w:rsid w:val="00CD60A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CD60A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CD60A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CD60A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Fontepargpadro"/>
    <w:uiPriority w:val="99"/>
    <w:unhideWhenUsed/>
    <w:rsid w:val="00CD60AC"/>
    <w:rPr>
      <w:color w:val="467886" w:themeColor="hyperlink"/>
      <w:u w:val="single"/>
    </w:rPr>
  </w:style>
  <w:style w:type="table" w:styleId="Tabelacomgrade">
    <w:name w:val="Table Grid"/>
    <w:basedOn w:val="Tabelanormal"/>
    <w:uiPriority w:val="59"/>
    <w:rsid w:val="00CD60AC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CD60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apple-converted-space">
    <w:name w:val="apple-converted-space"/>
    <w:basedOn w:val="Fontepargpadro"/>
    <w:rsid w:val="00CD60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hyperlink" Target="mailto:cassiotormena@gmail.com" TargetMode="External"/><Relationship Id="rId12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fabioecher@unoeste.br" TargetMode="External"/><Relationship Id="rId11" Type="http://schemas.openxmlformats.org/officeDocument/2006/relationships/customXml" Target="../customXml/item1.xml"/><Relationship Id="rId5" Type="http://schemas.openxmlformats.org/officeDocument/2006/relationships/hyperlink" Target="mailto:giovannamaniezzo433@gmail.com" TargetMode="External"/><Relationship Id="rId10" Type="http://schemas.openxmlformats.org/officeDocument/2006/relationships/theme" Target="theme/theme1.xml"/><Relationship Id="rId4" Type="http://schemas.openxmlformats.org/officeDocument/2006/relationships/hyperlink" Target="mailto:aguiarg.agro@gmail.com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860110D8C780F4F850E294AAB976C5A" ma:contentTypeVersion="11" ma:contentTypeDescription="Crie um novo documento." ma:contentTypeScope="" ma:versionID="d1dfa7354ce0c14fd74911b37cf77eef">
  <xsd:schema xmlns:xsd="http://www.w3.org/2001/XMLSchema" xmlns:xs="http://www.w3.org/2001/XMLSchema" xmlns:p="http://schemas.microsoft.com/office/2006/metadata/properties" xmlns:ns2="925a5f9f-d86e-4c54-93f9-626936e7afd1" xmlns:ns3="3a0daf33-277d-4ef6-9c43-92b7df87c49b" targetNamespace="http://schemas.microsoft.com/office/2006/metadata/properties" ma:root="true" ma:fieldsID="e4c8e771aaab8bb7c720a6f6e6268c03" ns2:_="" ns3:_="">
    <xsd:import namespace="925a5f9f-d86e-4c54-93f9-626936e7afd1"/>
    <xsd:import namespace="3a0daf33-277d-4ef6-9c43-92b7df87c49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5a5f9f-d86e-4c54-93f9-626936e7af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Marcações de imagem" ma:readOnly="false" ma:fieldId="{5cf76f15-5ced-4ddc-b409-7134ff3c332f}" ma:taxonomyMulti="true" ma:sspId="cb783a9e-0940-4cf8-8087-b4479242297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0daf33-277d-4ef6-9c43-92b7df87c49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8212980-48ea-4917-a11a-af82e679c051}" ma:internalName="TaxCatchAll" ma:showField="CatchAllData" ma:web="3a0daf33-277d-4ef6-9c43-92b7df87c49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25a5f9f-d86e-4c54-93f9-626936e7afd1">
      <Terms xmlns="http://schemas.microsoft.com/office/infopath/2007/PartnerControls"/>
    </lcf76f155ced4ddcb4097134ff3c332f>
    <TaxCatchAll xmlns="3a0daf33-277d-4ef6-9c43-92b7df87c49b" xsi:nil="true"/>
  </documentManagement>
</p:properties>
</file>

<file path=customXml/itemProps1.xml><?xml version="1.0" encoding="utf-8"?>
<ds:datastoreItem xmlns:ds="http://schemas.openxmlformats.org/officeDocument/2006/customXml" ds:itemID="{DDD34791-024F-4DCB-8EEE-EF068AF48D66}"/>
</file>

<file path=customXml/itemProps2.xml><?xml version="1.0" encoding="utf-8"?>
<ds:datastoreItem xmlns:ds="http://schemas.openxmlformats.org/officeDocument/2006/customXml" ds:itemID="{8DC29667-1281-4E40-A672-2F87224CB740}"/>
</file>

<file path=customXml/itemProps3.xml><?xml version="1.0" encoding="utf-8"?>
<ds:datastoreItem xmlns:ds="http://schemas.openxmlformats.org/officeDocument/2006/customXml" ds:itemID="{6A6A240D-B595-4B3E-B498-50F04F3270F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2414</Words>
  <Characters>13036</Characters>
  <Application>Microsoft Office Word</Application>
  <DocSecurity>0</DocSecurity>
  <Lines>108</Lines>
  <Paragraphs>30</Paragraphs>
  <ScaleCrop>false</ScaleCrop>
  <Company/>
  <LinksUpToDate>false</LinksUpToDate>
  <CharactersWithSpaces>15420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APPASP - HOLAMBRA</dc:creator>
  <cp:keywords/>
  <dc:description/>
  <cp:lastModifiedBy>APPASP - HOLAMBRA</cp:lastModifiedBy>
  <cp:revision>1</cp:revision>
  <dcterms:created xsi:type="dcterms:W3CDTF">2026-10-13T14:03:00Z</dcterms:created>
  <dcterms:modified xsi:type="dcterms:W3CDTF">2026-10-13T14:09:00Z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0x0101002860110D8C780F4F850E294AAB976C5A</vt:lpwstr>
  </property>
</Properties>
</file>